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400" w:firstRow="0" w:lastRow="0" w:firstColumn="0" w:lastColumn="0" w:noHBand="0" w:noVBand="1"/>
      </w:tblPr>
      <w:tblGrid>
        <w:gridCol w:w="4962"/>
        <w:gridCol w:w="4394"/>
      </w:tblGrid>
      <w:tr w:rsidR="009A6E80" w14:paraId="6CC3C567" w14:textId="77777777" w:rsidTr="008D6E23">
        <w:trPr>
          <w:trHeight w:val="1319"/>
        </w:trPr>
        <w:tc>
          <w:tcPr>
            <w:tcW w:w="4962" w:type="dxa"/>
          </w:tcPr>
          <w:p w14:paraId="0308AE30" w14:textId="77777777" w:rsidR="009A6E80" w:rsidRDefault="009A6E80" w:rsidP="008E7D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ĐẠI HỘI ĐẠI BIỂU </w:t>
            </w:r>
          </w:p>
          <w:p w14:paraId="7F0F221A" w14:textId="77777777" w:rsidR="009A6E80" w:rsidRDefault="009A6E80" w:rsidP="008E7D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ĐOÀN TNCS HỒ CHÍ MINH</w:t>
            </w:r>
          </w:p>
          <w:p w14:paraId="029C4845" w14:textId="77777777" w:rsidR="009A6E80" w:rsidRDefault="009A6E80" w:rsidP="008E7D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HUYỆN BÀU BÀNG</w:t>
            </w:r>
          </w:p>
          <w:p w14:paraId="03E0658A" w14:textId="38C088E4" w:rsidR="009A6E80" w:rsidRDefault="009A6E80" w:rsidP="008E7D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LẦN THỨ III, NHIỆM KỲ 2022 </w:t>
            </w:r>
            <w:r w:rsidR="008D6E2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2027</w:t>
            </w:r>
          </w:p>
          <w:p w14:paraId="408D3D2F" w14:textId="5CC626DA" w:rsidR="008D6E23" w:rsidRDefault="008D6E23" w:rsidP="008E7D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394" w:type="dxa"/>
          </w:tcPr>
          <w:p w14:paraId="0570FDCF" w14:textId="77777777" w:rsidR="009A6E80" w:rsidRDefault="009A6E80" w:rsidP="008E7D69">
            <w:pPr>
              <w:spacing w:after="0" w:line="240" w:lineRule="auto"/>
              <w:jc w:val="right"/>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ĐOÀN TNCS HỒ CHÍ MINH</w:t>
            </w:r>
          </w:p>
          <w:p w14:paraId="5AC5AE7D" w14:textId="77777777" w:rsidR="009A6E80" w:rsidRDefault="009A6E80" w:rsidP="008E7D69">
            <w:pPr>
              <w:spacing w:before="120" w:after="0"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6"/>
                <w:szCs w:val="26"/>
              </w:rPr>
              <w:t>Bàu Bàng, ngày      tháng     năm 2022</w:t>
            </w:r>
          </w:p>
        </w:tc>
      </w:tr>
    </w:tbl>
    <w:p w14:paraId="2D78F203" w14:textId="77777777" w:rsidR="009A6E80" w:rsidRDefault="009A6E80" w:rsidP="00C30C05">
      <w:pPr>
        <w:keepNext/>
        <w:keepLines/>
        <w:spacing w:before="360"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BÁO CÁO</w:t>
      </w:r>
    </w:p>
    <w:p w14:paraId="13E91EA8" w14:textId="77777777" w:rsidR="009A6E80" w:rsidRDefault="009A6E80" w:rsidP="00C30C05">
      <w:pPr>
        <w:keepNext/>
        <w:keepLine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Kiểm điểm của Ban Chấp hành Đoàn TNCS Hồ Chí Minh</w:t>
      </w:r>
    </w:p>
    <w:p w14:paraId="7149C408" w14:textId="77777777" w:rsidR="009A6E80" w:rsidRDefault="009A6E80" w:rsidP="00C30C05">
      <w:pPr>
        <w:keepNext/>
        <w:keepLines/>
        <w:spacing w:after="0" w:line="240" w:lineRule="auto"/>
        <w:jc w:val="center"/>
        <w:rPr>
          <w:rFonts w:ascii="Times New Roman" w:eastAsia="Times New Roman" w:hAnsi="Times New Roman" w:cs="Times New Roman"/>
          <w:b/>
          <w:sz w:val="28"/>
          <w:szCs w:val="28"/>
        </w:rPr>
      </w:pPr>
      <w:bookmarkStart w:id="0" w:name="_heading=h.1t3h5sf" w:colFirst="0" w:colLast="0"/>
      <w:bookmarkEnd w:id="0"/>
      <w:r>
        <w:rPr>
          <w:rFonts w:ascii="Times New Roman" w:eastAsia="Times New Roman" w:hAnsi="Times New Roman" w:cs="Times New Roman"/>
          <w:b/>
          <w:sz w:val="28"/>
          <w:szCs w:val="28"/>
        </w:rPr>
        <w:t>huyện Bàu Bàng khóa II, nhiệm kỳ 2017 – 2022</w:t>
      </w:r>
    </w:p>
    <w:p w14:paraId="2E39BCA1" w14:textId="77777777" w:rsidR="009A6E80" w:rsidRDefault="009A6E80" w:rsidP="00C30C05">
      <w:pPr>
        <w:widowControl w:val="0"/>
        <w:spacing w:after="0" w:line="240" w:lineRule="auto"/>
        <w:jc w:val="center"/>
        <w:rPr>
          <w:rFonts w:ascii="Times New Roman" w:eastAsia="Times New Roman" w:hAnsi="Times New Roman" w:cs="Times New Roman"/>
          <w:sz w:val="28"/>
          <w:szCs w:val="28"/>
        </w:rPr>
      </w:pPr>
      <w:bookmarkStart w:id="1" w:name="_heading=h.f2xtb6czwd59" w:colFirst="0" w:colLast="0"/>
      <w:bookmarkEnd w:id="1"/>
      <w:r>
        <w:rPr>
          <w:rFonts w:ascii="Times New Roman" w:eastAsia="Times New Roman" w:hAnsi="Times New Roman" w:cs="Times New Roman"/>
          <w:sz w:val="28"/>
          <w:szCs w:val="28"/>
        </w:rPr>
        <w:t>------------------</w:t>
      </w:r>
    </w:p>
    <w:p w14:paraId="78063551" w14:textId="77777777" w:rsidR="009A6E80" w:rsidRDefault="009A6E80" w:rsidP="00C30C05">
      <w:pPr>
        <w:widowControl w:val="0"/>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hiện Nghị quyết Đại hội Đoàn huyện Bàu Bàng lần thứ II, Đại hội Đoàn tỉnh Bình Dương lần thứ X, nhiệm kỳ 2017 - </w:t>
      </w:r>
      <w:bookmarkStart w:id="2" w:name="_GoBack"/>
      <w:bookmarkEnd w:id="2"/>
      <w:r>
        <w:rPr>
          <w:rFonts w:ascii="Times New Roman" w:eastAsia="Times New Roman" w:hAnsi="Times New Roman" w:cs="Times New Roman"/>
          <w:sz w:val="28"/>
          <w:szCs w:val="28"/>
        </w:rPr>
        <w:t>2022, tập thể BCH Huyện Đoàn với tinh thần trách nhiệm cao, đoàn kết, xung kích, sáng tạo, thực hiện tốt nhiệm vụ lãnh đạo, chỉ đạo công tác Đoàn và phong trào TTN trong Tỉnh theo Nghị quyết của Đại hội đề ra. Để nhìn nhận, đánh giá lại những ưu điểm cũng như chỉ ra những hạn chế, thiếu sót trong thời gian từ đầu nhiệm kỳ đến nay và đề ra các giải pháp để thực hiện tốt hơn trong nhiệm kỳ mới, BCH Huyện Đoàn nghiêm túc báo cáo kiểm điểm quá trình lãnh đạo, chỉ đạo thực hiện nhiệm vụ nhiệm kỳ 2017 - 2022, cụ thể như sau:</w:t>
      </w:r>
    </w:p>
    <w:p w14:paraId="2138538C" w14:textId="1E57D0F9" w:rsidR="009A6E80" w:rsidRDefault="009A6E80" w:rsidP="00EF6C22">
      <w:pPr>
        <w:widowControl w:val="0"/>
        <w:spacing w:before="80" w:after="8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I. TÌNH HÌNH BAN CHẤP HÀNH KHÓA II</w:t>
      </w:r>
      <w:r w:rsidR="008D6E23">
        <w:rPr>
          <w:rFonts w:ascii="Times New Roman" w:eastAsia="Times New Roman" w:hAnsi="Times New Roman" w:cs="Times New Roman"/>
          <w:b/>
          <w:sz w:val="28"/>
          <w:szCs w:val="28"/>
        </w:rPr>
        <w:t>, NHIỆM KỲ 2017</w:t>
      </w:r>
      <w:r>
        <w:rPr>
          <w:rFonts w:ascii="Times New Roman" w:eastAsia="Times New Roman" w:hAnsi="Times New Roman" w:cs="Times New Roman"/>
          <w:b/>
          <w:sz w:val="28"/>
          <w:szCs w:val="28"/>
        </w:rPr>
        <w:t>-2022</w:t>
      </w:r>
    </w:p>
    <w:p w14:paraId="08E9E3BA" w14:textId="77777777" w:rsidR="009A6E80" w:rsidRDefault="009A6E80" w:rsidP="00EF6C22">
      <w:pPr>
        <w:widowControl w:val="0"/>
        <w:spacing w:before="80" w:after="8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1. Số lượng, cơ cấu ủy viên Ban Chấp hành, Ban Thường vụ, Bí thư, Phó Bí thư được bầu</w:t>
      </w:r>
    </w:p>
    <w:p w14:paraId="0FD1FD16" w14:textId="77777777" w:rsidR="009A6E80" w:rsidRDefault="009A6E80" w:rsidP="00EF6C22">
      <w:pPr>
        <w:widowControl w:val="0"/>
        <w:spacing w:before="80"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Đại hội đại biểu Đoàn TNCS Hồ Chí Minh huyện Bàu Bàng lần thứ II, nhiệm kỳ 2017 - 2022 đã thống nhất biểu quyết Đề án BCH khóa II là </w:t>
      </w:r>
      <w:r>
        <w:rPr>
          <w:rFonts w:ascii="Times New Roman" w:eastAsia="Times New Roman" w:hAnsi="Times New Roman" w:cs="Times New Roman"/>
          <w:b/>
          <w:sz w:val="28"/>
          <w:szCs w:val="28"/>
        </w:rPr>
        <w:t>27</w:t>
      </w:r>
      <w:r>
        <w:rPr>
          <w:rFonts w:ascii="Times New Roman" w:eastAsia="Times New Roman" w:hAnsi="Times New Roman" w:cs="Times New Roman"/>
          <w:sz w:val="28"/>
          <w:szCs w:val="28"/>
        </w:rPr>
        <w:t xml:space="preserve"> đồng chí, BTV là </w:t>
      </w:r>
      <w:r>
        <w:rPr>
          <w:rFonts w:ascii="Times New Roman" w:eastAsia="Times New Roman" w:hAnsi="Times New Roman" w:cs="Times New Roman"/>
          <w:b/>
          <w:sz w:val="28"/>
          <w:szCs w:val="28"/>
        </w:rPr>
        <w:t>09</w:t>
      </w:r>
      <w:r>
        <w:rPr>
          <w:rFonts w:ascii="Times New Roman" w:eastAsia="Times New Roman" w:hAnsi="Times New Roman" w:cs="Times New Roman"/>
          <w:sz w:val="28"/>
          <w:szCs w:val="28"/>
        </w:rPr>
        <w:t xml:space="preserve"> đồng chí. Tại đại hội đã bầu 27 đồng chí vào BCH: Có 11 nữ (chiếm 40,7 %); Độ tuổi bình quân của BCH là 29.5 tuổi.</w:t>
      </w:r>
    </w:p>
    <w:p w14:paraId="05E6F669" w14:textId="1CE70EF9" w:rsidR="009A6E80" w:rsidRDefault="009A6E80" w:rsidP="00EF6C22">
      <w:pPr>
        <w:widowControl w:val="0"/>
        <w:spacing w:before="80" w:after="8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Hội nghị lần thứ nhất BCH Huyện Đoàn khóa II đã bầu 09 đ/c vào BTV, trong đó có 04 Ủy viên BTV chuyên trách Huyện Đoàn và 03 Ủy viên BTV là Cán bộ Đoàn chủ chốt ở các xã, thị trấn; Khối cơ quan 01 đồng chí; Khối trường học 01 đồng chí; bầu Bí thư, 02 Phó Bí thư. Đại hội cũng đã bầu ra </w:t>
      </w:r>
      <w:r w:rsidR="007C5E04">
        <w:rPr>
          <w:rFonts w:ascii="Times New Roman" w:eastAsia="Times New Roman" w:hAnsi="Times New Roman" w:cs="Times New Roman"/>
          <w:sz w:val="28"/>
          <w:szCs w:val="28"/>
        </w:rPr>
        <w:t>UBKT</w:t>
      </w:r>
      <w:r>
        <w:rPr>
          <w:rFonts w:ascii="Times New Roman" w:eastAsia="Times New Roman" w:hAnsi="Times New Roman" w:cs="Times New Roman"/>
          <w:sz w:val="28"/>
          <w:szCs w:val="28"/>
        </w:rPr>
        <w:t xml:space="preserve"> Huyện Đoàn gồm 05 đồng chí </w:t>
      </w:r>
      <w:r>
        <w:rPr>
          <w:rFonts w:ascii="Times New Roman" w:eastAsia="Times New Roman" w:hAnsi="Times New Roman" w:cs="Times New Roman"/>
          <w:i/>
          <w:sz w:val="28"/>
          <w:szCs w:val="28"/>
        </w:rPr>
        <w:t>(01 Chủ nhiệm, 04 ủy viên)</w:t>
      </w:r>
      <w:r>
        <w:rPr>
          <w:rFonts w:ascii="Times New Roman" w:eastAsia="Times New Roman" w:hAnsi="Times New Roman" w:cs="Times New Roman"/>
          <w:sz w:val="28"/>
          <w:szCs w:val="28"/>
        </w:rPr>
        <w:t xml:space="preserve">, Hội nghị lần thứ nhất </w:t>
      </w:r>
      <w:r w:rsidR="007C5E04">
        <w:rPr>
          <w:rFonts w:ascii="Times New Roman" w:eastAsia="Times New Roman" w:hAnsi="Times New Roman" w:cs="Times New Roman"/>
          <w:sz w:val="28"/>
          <w:szCs w:val="28"/>
        </w:rPr>
        <w:t>UBKT</w:t>
      </w:r>
      <w:r>
        <w:rPr>
          <w:rFonts w:ascii="Times New Roman" w:eastAsia="Times New Roman" w:hAnsi="Times New Roman" w:cs="Times New Roman"/>
          <w:sz w:val="28"/>
          <w:szCs w:val="28"/>
        </w:rPr>
        <w:t xml:space="preserve"> đã bầu 01 đồng chí Phó Chủ nhiệm </w:t>
      </w:r>
      <w:r w:rsidR="007C5E04">
        <w:rPr>
          <w:rFonts w:ascii="Times New Roman" w:eastAsia="Times New Roman" w:hAnsi="Times New Roman" w:cs="Times New Roman"/>
          <w:sz w:val="28"/>
          <w:szCs w:val="28"/>
        </w:rPr>
        <w:t>UBKT</w:t>
      </w:r>
      <w:r>
        <w:rPr>
          <w:rFonts w:ascii="Times New Roman" w:eastAsia="Times New Roman" w:hAnsi="Times New Roman" w:cs="Times New Roman"/>
          <w:sz w:val="28"/>
          <w:szCs w:val="28"/>
        </w:rPr>
        <w:t>.</w:t>
      </w:r>
    </w:p>
    <w:p w14:paraId="0887BD37"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Tình hình biến động và công tác kiện toàn Ban Chấp hành, Ban Thường vụ, Bí thư, Phó Bí thư trong nhiệm kỳ</w:t>
      </w:r>
    </w:p>
    <w:p w14:paraId="5A729AC1" w14:textId="77777777" w:rsidR="009A6E80" w:rsidRDefault="009A6E80" w:rsidP="00EF6C22">
      <w:pPr>
        <w:widowControl w:val="0"/>
        <w:spacing w:before="80" w:after="8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nhiệm kỳ 2017-2022, BCH Huyện Đoàn đã có sự biến động về nhân sự do yêu cầu luân chuyển cán bộ, tính đến tháng 11/2020 đã có 17 đồng chí rút tên khỏi BCH Huyện Đoàn, bầu bổ sung 10 ủy viên BCH (khuyết 07 UV.BCH và 01 UV.BTV); trong đó bầu kiện toàn 01 đồng chí Bí thư Huyện Đoàn (7/2020) và 01 đồng chí Phó Bí thư Huyện Đoàn (11/2020). Các đồng chí được bầu bổ sung vào BCH Huyện Đoàn có độ tuổi phù hợp công tác đoàn, có trình độ, năng lực trong công tác và trưởng thành từ công tác đoàn cơ sở nên khi nhận nhiệm vụ mới đã nhanh chóng tiếp cận được công việc.</w:t>
      </w:r>
    </w:p>
    <w:p w14:paraId="79A7CBA8" w14:textId="77777777" w:rsidR="009A6E80" w:rsidRDefault="009A6E80" w:rsidP="00EF6C22">
      <w:pPr>
        <w:widowControl w:val="0"/>
        <w:spacing w:before="80" w:after="80" w:line="240" w:lineRule="auto"/>
        <w:ind w:firstLine="700"/>
        <w:jc w:val="both"/>
        <w:rPr>
          <w:rFonts w:ascii="Times New Roman" w:eastAsia="Times New Roman" w:hAnsi="Times New Roman" w:cs="Times New Roman"/>
          <w:i/>
          <w:color w:val="0D0D0D"/>
          <w:sz w:val="28"/>
          <w:szCs w:val="28"/>
        </w:rPr>
      </w:pPr>
      <w:r>
        <w:rPr>
          <w:rFonts w:ascii="Times New Roman" w:eastAsia="Times New Roman" w:hAnsi="Times New Roman" w:cs="Times New Roman"/>
          <w:sz w:val="28"/>
          <w:szCs w:val="28"/>
        </w:rPr>
        <w:lastRenderedPageBreak/>
        <w:t xml:space="preserve">Như vậy, BCH Huyện Đoàn Bàu Bàng khoá II hiện có </w:t>
      </w:r>
      <w:r>
        <w:rPr>
          <w:rFonts w:ascii="Times New Roman" w:eastAsia="Times New Roman" w:hAnsi="Times New Roman" w:cs="Times New Roman"/>
          <w:b/>
          <w:sz w:val="28"/>
          <w:szCs w:val="28"/>
        </w:rPr>
        <w:t>20/27</w:t>
      </w:r>
      <w:r>
        <w:rPr>
          <w:rFonts w:ascii="Times New Roman" w:eastAsia="Times New Roman" w:hAnsi="Times New Roman" w:cs="Times New Roman"/>
          <w:sz w:val="28"/>
          <w:szCs w:val="28"/>
        </w:rPr>
        <w:t xml:space="preserve"> đồng chí</w:t>
      </w:r>
      <w:r>
        <w:rPr>
          <w:rFonts w:ascii="Times New Roman" w:eastAsia="Times New Roman" w:hAnsi="Times New Roman" w:cs="Times New Roman"/>
          <w:i/>
          <w:sz w:val="28"/>
          <w:szCs w:val="28"/>
        </w:rPr>
        <w:t xml:space="preserve"> </w:t>
      </w:r>
      <w:r>
        <w:rPr>
          <w:rFonts w:ascii="Times New Roman" w:eastAsia="Times New Roman" w:hAnsi="Times New Roman" w:cs="Times New Roman"/>
          <w:i/>
          <w:color w:val="0D0D0D"/>
          <w:sz w:val="28"/>
          <w:szCs w:val="28"/>
        </w:rPr>
        <w:t>(khuyết 07 đồng chí)</w:t>
      </w:r>
      <w:r>
        <w:rPr>
          <w:rFonts w:ascii="Times New Roman" w:eastAsia="Times New Roman" w:hAnsi="Times New Roman" w:cs="Times New Roman"/>
          <w:color w:val="0D0D0D"/>
          <w:sz w:val="28"/>
          <w:szCs w:val="28"/>
        </w:rPr>
        <w:t xml:space="preserve">; BTV Huyện Đoàn có </w:t>
      </w:r>
      <w:r>
        <w:rPr>
          <w:rFonts w:ascii="Times New Roman" w:eastAsia="Times New Roman" w:hAnsi="Times New Roman" w:cs="Times New Roman"/>
          <w:b/>
          <w:color w:val="0D0D0D"/>
          <w:sz w:val="28"/>
          <w:szCs w:val="28"/>
        </w:rPr>
        <w:t>02/09</w:t>
      </w:r>
      <w:r>
        <w:rPr>
          <w:rFonts w:ascii="Times New Roman" w:eastAsia="Times New Roman" w:hAnsi="Times New Roman" w:cs="Times New Roman"/>
          <w:color w:val="0D0D0D"/>
          <w:sz w:val="28"/>
          <w:szCs w:val="28"/>
        </w:rPr>
        <w:t xml:space="preserve"> đồng chí </w:t>
      </w:r>
      <w:r>
        <w:rPr>
          <w:rFonts w:ascii="Times New Roman" w:eastAsia="Times New Roman" w:hAnsi="Times New Roman" w:cs="Times New Roman"/>
          <w:i/>
          <w:color w:val="0D0D0D"/>
          <w:sz w:val="28"/>
          <w:szCs w:val="28"/>
        </w:rPr>
        <w:t>(khuyết 07 đồng chí)</w:t>
      </w:r>
    </w:p>
    <w:p w14:paraId="353CDB4D"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LỀ LỐI LÀM VIỆC, PHƯƠNG PHÁP CHỈ ĐẠO CỦA BAN CHẤP HÀNH</w:t>
      </w:r>
    </w:p>
    <w:p w14:paraId="7AB5E8C5"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Lề lối làm việc</w:t>
      </w:r>
    </w:p>
    <w:p w14:paraId="2FAFB891"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BCH, BTV, Thường trực Huyện Đoàn luôn tuân thủ chặt chẽ nguyên tắc tập trung dân chủ, phát huy trí tuệ của tập thể trong lãnh đạo, xây dựng các chương trình công tác lớn của Đoàn đảm bảo hoàn thành khối lượng công việc với chất lượng, hiệu quả cao, đúng tiến độ. Quá trình lãnh đạo, chỉ đạo của BCH, BTV, Thường trực Huyện Đoàn luôn bám sát Quy chế làm việc và Chương trình làm việc toàn khóa.</w:t>
      </w:r>
    </w:p>
    <w:p w14:paraId="034854D7"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Chế độ hội họp của BCH được duy trì tổ chức đúng quy định của Điều lệ Đoàn, quy chế hoạt động và chương trình làm việc toàn khóa của BCH, thường xuyên tổ chức các hoạt động họp BCH mở rộng theo yêu cầu công tác. Từ đầu nhiệm kỳ đến nay, BCH đã tổ chức 35 Hội nghị</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BTV Huyện Đoàn đã tổ chức 65 Hội nghị</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Các kỳ họp BCH, BTV được chuẩn bị chu đáo về nội dung, hình thức trình bày các văn bản được đổi mới thông qua việc rút ngắn thời gian họp, dành nhiều thời gian cho các ủy viên BCH, BTV phát biểu đóng góp ý kiến nhằm mang lại hiệu quả trong cuộc họp. Việc tổ chức giao ban công tác Đoàn </w:t>
      </w:r>
      <w:r>
        <w:rPr>
          <w:rFonts w:ascii="Times New Roman" w:eastAsia="Times New Roman" w:hAnsi="Times New Roman" w:cs="Times New Roman"/>
          <w:i/>
          <w:sz w:val="28"/>
          <w:szCs w:val="28"/>
        </w:rPr>
        <w:t xml:space="preserve">(định kỳ 02 tháng/lần) </w:t>
      </w:r>
      <w:r>
        <w:rPr>
          <w:rFonts w:ascii="Times New Roman" w:eastAsia="Times New Roman" w:hAnsi="Times New Roman" w:cs="Times New Roman"/>
          <w:sz w:val="28"/>
          <w:szCs w:val="28"/>
        </w:rPr>
        <w:t>cũng được đổi mới, hạn chế các cuộc họp không cần thiết, tăng cường họp theo chuyên đề kết hợp với đi cơ sở học tập, trao đổi kinh nghiệm, qua đó kịp thời nắm bắt các thông tin và giúp đỡ cơ sở tháo gỡ những khó khăn, vướng mắc trong quá trình hoạt động, cũng như giúp đội ngũ cán bộ Đoàn tích lũy thêm nhiều kiến thức, kinh nghiệm thực tiễn.</w:t>
      </w:r>
    </w:p>
    <w:p w14:paraId="08EB7E7F"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Về phương pháp chỉ đạo</w:t>
      </w:r>
    </w:p>
    <w:p w14:paraId="4D607F11"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BCH Huyện Đoàn luôn quán triệt sâu sắc và triển khai thực hiện có hiệu quả Nghị quyết Đại hội Đoàn tỉnh Bình Dương và Nghị quyết Đại hội Đảng bộ huyện thông qua việc thực hiện tốt công tác lãnh đạo, chỉ đạo thường xuyên các nhiệm vụ chính trị được giao, chủ động đề ra các nội dung, chương trình, kế hoạch phù hợp với tình hình thực tế của tỉnh và có sự thống nhất cao trong triển khai thực hiện các nhiệm vụ trọng tâm công tác của nhiệm kỳ.</w:t>
      </w:r>
    </w:p>
    <w:p w14:paraId="09F7911A"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Phương pháp chỉ đạo được đổi mới theo hướng có trọng tâm, trọng điểm, hướng về cơ sở. Kịp thời chỉ đạo, định hướng các hoạt động, nội dung phù hợp với tình hình thực tế tại địa phương.</w:t>
      </w:r>
    </w:p>
    <w:p w14:paraId="79864625" w14:textId="535C48E0"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tốt quy chế phối hợp với Ủy ban nhân dân huyện và chương trình liên tịch với các cơ quan ban, ngành, đoàn thể trong huyện</w:t>
      </w:r>
      <w:r w:rsidR="00953E7E">
        <w:rPr>
          <w:rStyle w:val="FootnoteReference"/>
          <w:rFonts w:ascii="Times New Roman" w:eastAsia="Times New Roman" w:hAnsi="Times New Roman" w:cs="Times New Roman"/>
          <w:sz w:val="28"/>
          <w:szCs w:val="28"/>
        </w:rPr>
        <w:footnoteReference w:id="1"/>
      </w:r>
      <w:r w:rsidR="00953E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Từ đó xây dựng được định hướng đúng đắn, tạo thêm nhiều nguồn lực và cơ chế hoạt động thuận lợi cho công tác Đoàn và phong trào TTN toàn huyện.</w:t>
      </w:r>
    </w:p>
    <w:p w14:paraId="32BE485E" w14:textId="77777777" w:rsidR="009A6E80" w:rsidRDefault="009A6E80" w:rsidP="00EF6C22">
      <w:pPr>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III. KẾT QUẢ TRIỂN KHAI THỰC HIỆN NGHỊ QUYẾT ĐẠI HỘI LẦN THỨ II, NHIỆM KỲ 2017 - 2022</w:t>
      </w:r>
    </w:p>
    <w:p w14:paraId="48EB1969"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Đặc điểm, tình hình nhiệm kỳ vừa qua</w:t>
      </w:r>
    </w:p>
    <w:p w14:paraId="7E3AB41F"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Thuận lợi</w:t>
      </w:r>
    </w:p>
    <w:p w14:paraId="2D1D0771"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Trong nhiệm kỳ 2017-2022, </w:t>
      </w:r>
      <w:r>
        <w:rPr>
          <w:rFonts w:ascii="Times New Roman" w:eastAsia="Times New Roman" w:hAnsi="Times New Roman" w:cs="Times New Roman"/>
          <w:sz w:val="28"/>
          <w:szCs w:val="28"/>
        </w:rPr>
        <w:t>BCH Huyện Đoàn</w:t>
      </w:r>
      <w:r>
        <w:rPr>
          <w:rFonts w:ascii="Times New Roman" w:eastAsia="Times New Roman" w:hAnsi="Times New Roman" w:cs="Times New Roman"/>
          <w:color w:val="000000"/>
          <w:sz w:val="28"/>
          <w:szCs w:val="28"/>
        </w:rPr>
        <w:t xml:space="preserve"> luôn nhận được sự quan t</w:t>
      </w:r>
      <w:r>
        <w:rPr>
          <w:rFonts w:ascii="Times New Roman" w:eastAsia="Times New Roman" w:hAnsi="Times New Roman" w:cs="Times New Roman"/>
          <w:sz w:val="28"/>
          <w:szCs w:val="28"/>
        </w:rPr>
        <w:t xml:space="preserve">âm, hỗ trợ kịp thời của BTV Tỉnh đoàn Đoàn; sự quan tâm chỉ đạo, tạo điều kiện về mọi mặt của BTV Huyện ủy, UBND huyện; sự phối, kết hợp chặt chẽ của các ban, ngành, đoàn thể trong huyện. </w:t>
      </w:r>
    </w:p>
    <w:p w14:paraId="4DB34F65"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quá trình lãnh đạo thực hiện, BCH Huyện Đoàn đã đánh giá sát thực tiễn, xu hướng phát triển của thanh niên, diễn biến tình hình phát triển kinh tế - xã hội trên địa bàn huyện, kịp thời đề ra các chủ trương, giải pháp đúng đắn để tập trung lãnh đạo, chỉ đạo thực hiện thắng lợi Nghị quyết. </w:t>
      </w:r>
    </w:p>
    <w:p w14:paraId="72F9AB42"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Khó khăn</w:t>
      </w:r>
    </w:p>
    <w:p w14:paraId="6F2BED72"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cơ quan có thẩm quyền chưa thường xuyên tổ chức thi tuyển công chức dẫn đến việc thiếu cán bộ có đủ điều kiện, tiêu chuẩn để kiện toàn vào BTV Huyện Đoàn. Một số địa phương chưa kịp thời kiện toàn nhân sự, chưa chú trọng đến khâu lựa chọn, thu hút, tuyển chọn cán bộ kế thừa đã dẫn đến việc thiếu hụt cán bộ đoàn kéo dài.</w:t>
      </w:r>
    </w:p>
    <w:p w14:paraId="034132F7"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sự phát triển nhanh về công nghiệp kéo theo sự thay đổi về môi trường sống, làm việc… đoàn viên bị hạn chế về thời gian tham gia sinh hoạt đoàn nên công tác phát triển đoàn, giới thiệu đoàn viên ưu tú cho đảng xem xét kết nạp và vận động phát triển tổ chức đoàn trong doanh nghiệp ngoài khu vực nhà nước cũng gặp nhiều khó khăn.</w:t>
      </w:r>
    </w:p>
    <w:p w14:paraId="774CEDA4"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Kết quả hoạt động của Ban Chấp hành nhiệm kỳ vừa qua</w:t>
      </w:r>
    </w:p>
    <w:p w14:paraId="5D45AA75"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Hoạt động của Ban Chấp hành</w:t>
      </w:r>
    </w:p>
    <w:p w14:paraId="54A9416A"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Tập thể BCH đã phát huy tinh thần đoàn kết, xung kích, sáng tạo, khắc phục những khó khăn, hạn chế để thực hiện thành công Nghị quyết Đại hội Đoàn huyện lần thứ II nhiệm kỳ 2017-2022, trong đó có nhiều chỉ tiêu đạt và vượt so với Nghị quyết đề ra như kết nạp Đoàn viên mới (119,4%), tư vấn hướng nghiệp cho thanh niên, học sinh (117,8%), giới thiệu việc làm cho thanh niên (105,4%).</w:t>
      </w:r>
    </w:p>
    <w:p w14:paraId="7C3F6375" w14:textId="77777777" w:rsidR="009A6E80" w:rsidRDefault="009A6E80" w:rsidP="00EF6C22">
      <w:pPr>
        <w:widowControl w:val="0"/>
        <w:spacing w:before="80" w:after="8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 những kết quả đạt được, tổ chức Đoàn, Hội của huyện 5 năm liền vinh dự nhận được bằng khen của Trung ương Đoàn, Trung ương Hội LHTN. 03 năm liền vinh dự được nhận cờ thi đua của Tỉnh Đoàn, 04 năm liền nhận cờ thi đua của Hội LHTN Việt Nam tỉnh và năm 2021 vinh dự được nhận cờ thi đua của Trung ương Đoàn</w:t>
      </w:r>
    </w:p>
    <w:p w14:paraId="26D78B8C" w14:textId="77777777" w:rsidR="009A6E80" w:rsidRDefault="009A6E80" w:rsidP="00EF6C22">
      <w:pPr>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BCH Huyện Đoàn đã tiến hành chỉ đạo các cơ sở Đoàn triển khai thực hiện các chương trình hành động cách mạng của Đoàn nhằm góp phần thực hiện thắng lợi các chương trình thực hiện nhiệm vụ kinh tế - xã hội trọng tâm của huyện, phối hợp cùng các ngành chức năng đào tạo lực lượng thanh niên có tay nghề cao để cung ứng nguồn lao động đáp ứng định hướng chuyển dịch cơ cấu </w:t>
      </w:r>
      <w:r>
        <w:rPr>
          <w:rFonts w:ascii="Times New Roman" w:eastAsia="Times New Roman" w:hAnsi="Times New Roman" w:cs="Times New Roman"/>
          <w:sz w:val="28"/>
          <w:szCs w:val="28"/>
        </w:rPr>
        <w:lastRenderedPageBreak/>
        <w:t>kinh tế huyện theo hướng công nghiệp, dịch vụ và nông nghiệp, chung tay phấn đấu đưa huyện Bàu Bàng sớm trở thành một trung tâm công nghiệp của tỉnh.</w:t>
      </w:r>
    </w:p>
    <w:p w14:paraId="36114011"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BCH Huyện Đoàn đã đẩy mạnh công tác tuyên truyền, phổ biến các chủ trương của Đảng, chính sách của Nhà nước về xây dựng nông thôn mới, đồng thời hỗ trợ, nhân rộng các mô hình kinh tế, học tập nâng cao kiến thức, tay nghề, định hướng nghề nghiệp, phối hợp chuyển giao, ứng dụng khoa học kỹ thuật cho ĐVTN, tham gia xây dựng cơ sở hạ tầng, cảnh quan và bảo vệ môi trường nông thôn.</w:t>
      </w:r>
    </w:p>
    <w:p w14:paraId="4ED3AD95"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Giai đoạn 2019-2022, trong tình hình dịch bệnh Covid-19 diễn biến phức tạp trên cả nước nói chung và huyện Bàu Bàng nói riêng, BCH Huyện Đoàn đã phát huy tốt vai trò lãnh đạo, chỉ đạo, tập hợp lực lượng ĐVTN tham gia thực hiện tốt các hoạt động phòng, chống dịch bệnh.</w:t>
      </w:r>
    </w:p>
    <w:p w14:paraId="29B70C11" w14:textId="77777777" w:rsidR="009A6E80" w:rsidRDefault="009A6E80" w:rsidP="00EF6C22">
      <w:pPr>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Giai đoạn 2017-2022, BCH Huyện Đoàn đã triển khai thực hiện các công trình nghị quyết Đại hội Đoàn huyện nhiệm kỳ 2017-2022 như: 100% tổ chức đoàn cơ sở đều có công trình thanh niên tham gia xây dựng nông thôn mới hàng năm, gắn với phát triển kinh tế - xã hội; </w:t>
      </w:r>
      <w:r>
        <w:rPr>
          <w:rFonts w:ascii="Times New Roman" w:eastAsia="Times New Roman" w:hAnsi="Times New Roman" w:cs="Times New Roman"/>
          <w:color w:val="000000"/>
          <w:sz w:val="28"/>
          <w:szCs w:val="28"/>
        </w:rPr>
        <w:t xml:space="preserve">100% Đoàn xã, thị trấn đều có điểm vui chơi cho thiếu nhi; </w:t>
      </w:r>
      <w:r>
        <w:rPr>
          <w:rFonts w:ascii="Times New Roman" w:eastAsia="Times New Roman" w:hAnsi="Times New Roman" w:cs="Times New Roman"/>
          <w:sz w:val="28"/>
          <w:szCs w:val="28"/>
        </w:rPr>
        <w:t xml:space="preserve">Xây dựng </w:t>
      </w: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 xml:space="preserve">căn nhà nhân ái hoặc nhà khăn quàng đỏ cho TTN có hoàn cảnh khó khăn; Lắp đặt </w:t>
      </w: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 xml:space="preserve">bộ dụng cụ thể dục ngoài trời cho thanh niên; Thắp sáng </w:t>
      </w:r>
      <w:r>
        <w:rPr>
          <w:rFonts w:ascii="Times New Roman" w:eastAsia="Times New Roman" w:hAnsi="Times New Roman" w:cs="Times New Roman"/>
          <w:b/>
          <w:sz w:val="28"/>
          <w:szCs w:val="28"/>
        </w:rPr>
        <w:t xml:space="preserve">10 </w:t>
      </w:r>
      <w:r>
        <w:rPr>
          <w:rFonts w:ascii="Times New Roman" w:eastAsia="Times New Roman" w:hAnsi="Times New Roman" w:cs="Times New Roman"/>
          <w:sz w:val="28"/>
          <w:szCs w:val="28"/>
        </w:rPr>
        <w:t xml:space="preserve">tuyến đường giao thông nông thôn; Tổ chức </w:t>
      </w:r>
      <w:r>
        <w:rPr>
          <w:rFonts w:ascii="Times New Roman" w:eastAsia="Times New Roman" w:hAnsi="Times New Roman" w:cs="Times New Roman"/>
          <w:b/>
          <w:sz w:val="28"/>
          <w:szCs w:val="28"/>
        </w:rPr>
        <w:t xml:space="preserve">20 </w:t>
      </w:r>
      <w:r>
        <w:rPr>
          <w:rFonts w:ascii="Times New Roman" w:eastAsia="Times New Roman" w:hAnsi="Times New Roman" w:cs="Times New Roman"/>
          <w:sz w:val="28"/>
          <w:szCs w:val="28"/>
        </w:rPr>
        <w:t>chuyến xe nhân ái - hành trình vì sức khỏe cộng đồng.</w:t>
      </w:r>
    </w:p>
    <w:p w14:paraId="6E56A0F8"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quán triệt, tuyên truyền và triển khai thực hiện Nghị quyết Đại hội của Đảng, học tập 04 bài học lý luận chính trị và các chuyên đề về đẩy mạnh học tập và làm theo tư tưởng, đạo đức, phong cách chủ tịch Hồ Chí Minh được các cấp cơ sở đoàn triển khai dưới nhiều hình thức đa dạng, phong phú đạt được nhiều hiệu quả, qua đó đã thúc đẩy các phong trào thi đua của tuổi trẻ huyện Bàu Bàng, từng bước đưa Nghị quyết của Đảng đi vào cuộc sống của ĐVTN.</w:t>
      </w:r>
    </w:p>
    <w:p w14:paraId="0C6A3E29"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BCH Huyện Đoàn luôn chú trọng vào công tác vận động các nguồn lực xã hội nhằm chăm lo đến thanh niên và hỗ trợ tổ chức các phong trào trong đó nổi bật là chuỗi chương trình: Thắp sáng ước mơ; xây dựng khu vui chơi cho thiếu nhi; thắp sáng đường quê; </w:t>
      </w:r>
      <w:r w:rsidRPr="00C30C05">
        <w:rPr>
          <w:rFonts w:ascii="Times New Roman" w:eastAsia="Times New Roman" w:hAnsi="Times New Roman" w:cs="Times New Roman"/>
          <w:i/>
          <w:sz w:val="28"/>
          <w:szCs w:val="28"/>
        </w:rPr>
        <w:t>“Hành trình nhân ái - Vì sức khỏe cộng đồng”</w:t>
      </w:r>
      <w:r>
        <w:rPr>
          <w:rFonts w:ascii="Times New Roman" w:eastAsia="Times New Roman" w:hAnsi="Times New Roman" w:cs="Times New Roman"/>
          <w:sz w:val="28"/>
          <w:szCs w:val="28"/>
        </w:rPr>
        <w:t xml:space="preserve"> đã được sự ủng hộ, góp sức từ các cấp chính quyền nhà hảo tâm trong và ngoài huyện.</w:t>
      </w:r>
    </w:p>
    <w:p w14:paraId="62DF6C4E"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động phối hợp chặt chẽ với các ban, ngành, MTTQ, các đoàn thể chính trị - xã hội đã góp phần tổ chức thành công các cuộc vận động, phong trào. Thường xuyên đề xuất, xin ý kiến chỉ đạo của Tỉnh Đoàn và Huyện ủy về những vấn đề phát sinh trong quá trình tổ chức các hoạt động, phong trào.</w:t>
      </w:r>
    </w:p>
    <w:p w14:paraId="304ADC21"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Hoạt động của Ban Thường vụ</w:t>
      </w:r>
    </w:p>
    <w:p w14:paraId="42EBB821"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vào Quy chế làm việc toàn khóa, BTV đã nghiên cứu tổng kết thực tiễn, rút kinh nghiệm công tác lãnh đạo, chỉ đạo và tổ chức thực hiện các nghị quyết, chương trình công tác của BCH và theo sự chỉ đạo của Tỉnh Đoàn và Huyện ủy. </w:t>
      </w:r>
    </w:p>
    <w:p w14:paraId="6803912B" w14:textId="77777777" w:rsidR="009A6E80" w:rsidRDefault="009A6E80" w:rsidP="00EF6C22">
      <w:pPr>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Chủ động nghiên cứu đề xuất với Tỉnh Đoàn, Huyện ủy những vấn đề về công tác Đoàn và phong trào TTN toàn huyện. Tích cực chỉ đạo, theo dõi và hướng dẫn đoàn cấp cơ sở triển khai thực hiện các nghị quyết, chương trình hành động của Đại hội lần thứ II, đến nay đã cơ bản hoàn thành các nhiệm vụ đặt ra.</w:t>
      </w:r>
    </w:p>
    <w:p w14:paraId="6BE50DE3"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Tập thể BTV Huyện Đoàn và cá nhân các đồng chí ủy viên BTV nghiêm túc thực hiện việc tự phê bình và phê bình trước tập thể BCH dựa trên nguyên tắc tập trung dân chủ trong nhìn nhận, đánh giá, góp ý cho tập thể và các cá nhân về những kết quả đạt được và những mặt hạn chế, khuyết điểm để xác định những nhiệm vụ quan trọng, từ đó đề ra các giải pháp thực hiện thành công nhiệm vụ của tập thể và từng cá nhân đồng chí Ủy viên BTV trong thời gian tới.</w:t>
      </w:r>
    </w:p>
    <w:p w14:paraId="4D52B38D" w14:textId="1084E323"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BTV Huyện Đoàn đã tiến hành rà soát, bổ sung quy hoạch các chức danh thuộc diện BTV Huyện Đoàn quản lý và phục vụ ch</w:t>
      </w:r>
      <w:r w:rsidR="00C30C05">
        <w:rPr>
          <w:rFonts w:ascii="Times New Roman" w:eastAsia="Times New Roman" w:hAnsi="Times New Roman" w:cs="Times New Roman"/>
          <w:sz w:val="28"/>
          <w:szCs w:val="28"/>
        </w:rPr>
        <w:t xml:space="preserve">o công tác cán bộ nhiệm kỳ 2022 - 2027 và 2027 - </w:t>
      </w:r>
      <w:r>
        <w:rPr>
          <w:rFonts w:ascii="Times New Roman" w:eastAsia="Times New Roman" w:hAnsi="Times New Roman" w:cs="Times New Roman"/>
          <w:sz w:val="28"/>
          <w:szCs w:val="28"/>
        </w:rPr>
        <w:t>2032 theo sự chỉ đạo của Tỉnh Đoàn và Huyện ủy đảm bảo theo đúng nguyên tắc tập trung dân chủ, khách quan.</w:t>
      </w:r>
    </w:p>
    <w:p w14:paraId="78BF0C40"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Hoạt động của Bí thư, Phó Bí thư</w:t>
      </w:r>
    </w:p>
    <w:p w14:paraId="5445DFE5"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Đảm đảm nguyên tắc tập trung dân chủ, tập thể lãnh đạo, cá nhân phụ trách, phát huy vai trò của người đứng đầu. Thường xuyên hội ý, trao đổi trong Thường trực Huyện Đoàn những vấn đề lớn, quan trọng để đưa ra BCH, BTV thảo luận và quyết định.</w:t>
      </w:r>
    </w:p>
    <w:p w14:paraId="17AB3CB8"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Lãnh đạo, chỉ đạo xây dựng và thực hiện tốt quy chế làm việc đảm bảo vai trò lãnh đạo của Thường trực, BTV và BCH Huyện Đoàn, phát huy tốt trách nhiệm cá nhân của các đồng chí Thường trực, Ủy viên BTV, Ủy viên BCH Huyện Đoàn, nhất là vai trò của đồng chí  Bí thư.</w:t>
      </w:r>
    </w:p>
    <w:p w14:paraId="1F45213C"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Thường xuyên nâng cao chất lượng công tác cơ sở, qua đó triển khai các chủ trương, kế hoạch hoạt động; nắm tình hình tư tưởng, tâm tư nguyện vọng và nhu cầu của đoàn viên, thanh niên; kiểm tra, giám sát, đánh giá và hỗ trợ cơ sở triển khai các mặt hoạt động; tổng kết đánh giá, rút kinh nghiệm trong xây dựng các mô hình và các gương điển hình. </w:t>
      </w:r>
    </w:p>
    <w:p w14:paraId="3A18ABBA"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Về phẩm chất chính trị, đạo đức, lối sống của các đồng chí Ủy viên Ban Chấp hành</w:t>
      </w:r>
    </w:p>
    <w:p w14:paraId="5F80C97F" w14:textId="77777777" w:rsidR="009A6E80" w:rsidRDefault="009A6E80" w:rsidP="00EF6C22">
      <w:pPr>
        <w:widowControl w:val="0"/>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thời gian qua, đa số các đồng chí Ủy viên BCH có bản lĩnh chính trị vững vàng, tin tưởng tuyệt đối vào sự lãnh đạo của Đảng, không vi phạm các điều đảng viên không được làm, giữ nghiêm kỷ luật phát ngôn, có ý thức bảo vệ chính trị nội bộ; tích cực </w:t>
      </w:r>
      <w:r>
        <w:rPr>
          <w:rFonts w:ascii="Times New Roman" w:eastAsia="Times New Roman" w:hAnsi="Times New Roman" w:cs="Times New Roman"/>
          <w:sz w:val="28"/>
          <w:szCs w:val="28"/>
          <w:highlight w:val="white"/>
        </w:rPr>
        <w:t xml:space="preserve">đấu tranh, phản bác những luận điệu sai trái, xuyên tạc của các thế lực thù địch, tổ chức phản động, phần tử cơ hội, bất mãn chính trị. Đa số các đồng chí Ủy viên BCH đã </w:t>
      </w:r>
      <w:r>
        <w:rPr>
          <w:rFonts w:ascii="Times New Roman" w:eastAsia="Times New Roman" w:hAnsi="Times New Roman" w:cs="Times New Roman"/>
          <w:sz w:val="28"/>
          <w:szCs w:val="28"/>
        </w:rPr>
        <w:t>nêu cao tinh thần tiên phong, gương mẫu, có đạo đức trong sáng, lối sống giản dị, không cơ hội, chủ nghĩa cá nhân, không bè phái. C</w:t>
      </w:r>
      <w:r>
        <w:rPr>
          <w:rFonts w:ascii="Times New Roman" w:eastAsia="Times New Roman" w:hAnsi="Times New Roman" w:cs="Times New Roman"/>
          <w:sz w:val="28"/>
          <w:szCs w:val="28"/>
          <w:highlight w:val="white"/>
        </w:rPr>
        <w:t xml:space="preserve">ác đồng chí Ủy viên BCH trên từng cương vị công tác đã nghiêm túc thực hiện việc kiểm điểm tự </w:t>
      </w:r>
      <w:r>
        <w:rPr>
          <w:rFonts w:ascii="Times New Roman" w:eastAsia="Times New Roman" w:hAnsi="Times New Roman" w:cs="Times New Roman"/>
          <w:sz w:val="28"/>
          <w:szCs w:val="28"/>
        </w:rPr>
        <w:t xml:space="preserve">phê bình và phê bình theo Nghị quyết Trung ương 4 khóa XI và khóa XII; kiểm điểm kết quả thực hiện Chỉ thị 01 của Ban Bí thư Trung ương Đoàn; ra sức học tập và làm theo tư tưởng, đạo đức, phong cách Hồ </w:t>
      </w:r>
      <w:r>
        <w:rPr>
          <w:rFonts w:ascii="Times New Roman" w:eastAsia="Times New Roman" w:hAnsi="Times New Roman" w:cs="Times New Roman"/>
          <w:sz w:val="28"/>
          <w:szCs w:val="28"/>
        </w:rPr>
        <w:lastRenderedPageBreak/>
        <w:t>Chí Minh theo Chỉ thị 05 của Bộ Chính trị khóa XII.</w:t>
      </w:r>
    </w:p>
    <w:p w14:paraId="6ABEFF8D" w14:textId="3F792E64"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đồng chí trong BCH, BTV, Thường trực </w:t>
      </w:r>
      <w:r w:rsidR="00953E7E">
        <w:rPr>
          <w:rFonts w:ascii="Times New Roman" w:eastAsia="Times New Roman" w:hAnsi="Times New Roman" w:cs="Times New Roman"/>
          <w:sz w:val="28"/>
          <w:szCs w:val="28"/>
        </w:rPr>
        <w:t>Huyện Đoàn</w:t>
      </w:r>
      <w:r>
        <w:rPr>
          <w:rFonts w:ascii="Times New Roman" w:eastAsia="Times New Roman" w:hAnsi="Times New Roman" w:cs="Times New Roman"/>
          <w:sz w:val="28"/>
          <w:szCs w:val="28"/>
        </w:rPr>
        <w:t xml:space="preserve"> chấp hành nghiêm kỷ luật của Đảng, của Đoàn; tạo ra mối quan hệ tốt, có trách nhiệm với cấp ủy Đảng, chính quyền ở địa phương, đơn vị, cơ sở và với các tổ chức quần chúng, các ngành có liên quan. Luôn gần gũi với thanh niên, giúp đỡ đồng nghiệp, thanh thiếu nhi và nhân dân; nêu cao tinh thần trách nhiệm, có tư duy đổi mới, sáng tạo, dám nghĩ, dám làm, dám chịu trách nhiệm, không sợ khó khăn, luôn phát huy tinh thần dân chủ, tích cực trong nghiên cứu, tìm hiểu những vấn đề mới và các giải pháp hiệu quả để nâng cao chất lượng công tác, nỗ lực học tập, trau dồi trình độ chuyên môn, chính trị, chuẩn hóa trình độ để nâng cao khả năng, năng lực chỉ đạo, thực hiện tốt nhiệm vụ được giao. </w:t>
      </w:r>
    </w:p>
    <w:p w14:paraId="16FC254E"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Những hạn chế</w:t>
      </w:r>
    </w:p>
    <w:p w14:paraId="622FD0FD" w14:textId="77777777" w:rsidR="009A6E80" w:rsidRDefault="009A6E80" w:rsidP="00EF6C22">
      <w:pPr>
        <w:spacing w:before="80" w:after="8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chỉ đạo nắm bắt tình hình tư tưởng, tâm tư, nguyện vọng TTN ở cấp cơ sở có thời điểm còn chưa chủ động, chưa kịp thời, đặc biệt là với đối tượng đặc thù như TTN yếu thế, thanh niên vi phạm pháp luật.</w:t>
      </w:r>
    </w:p>
    <w:p w14:paraId="5F7167D4" w14:textId="77777777" w:rsidR="009A6E80" w:rsidRDefault="009A6E80" w:rsidP="00EF6C22">
      <w:pPr>
        <w:spacing w:before="80" w:after="8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Chưa có giải pháp đột phá mang tính bền vững trong việc triển khai các phong trào cách mạng của Đoàn, nên dẫn đến việc triển khai các phong trào của Đoàn ở một số địa còn mang tính dàn trải, chậm đổi mới so với nhu cầu phát triển của thanh niên trong tình hình hiện nay.</w:t>
      </w:r>
    </w:p>
    <w:p w14:paraId="1CA91BC4" w14:textId="77777777" w:rsidR="009A6E80" w:rsidRDefault="009A6E80" w:rsidP="00EF6C22">
      <w:pPr>
        <w:spacing w:before="80" w:after="8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tác chỉ đạo, kiểm tra quy hoạch, rà soát bổ sung quy hoạch cán bộ Đoàn ở cấp xã còn nhiều hạn chế trong việc tìm nhân tố mới đảm bảo tiêu chuẩn, nên một số địa phương vị thiếu hụt nguồn cán bộ làm công tác Đoàn và cán bộ thực hiện Đề án đoàn kết tập hợp TNCN và lao động trẻ.</w:t>
      </w:r>
    </w:p>
    <w:p w14:paraId="1E9AE953"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Một số bài học kinh nghiệm</w:t>
      </w:r>
    </w:p>
    <w:p w14:paraId="37F5D4B1" w14:textId="77777777" w:rsidR="009A6E80" w:rsidRDefault="009A6E80" w:rsidP="00EF6C22">
      <w:pPr>
        <w:widowControl w:val="0"/>
        <w:spacing w:before="80" w:after="80" w:line="240" w:lineRule="auto"/>
        <w:ind w:right="6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 kinh nghiệm thực tiễn trong việc triển khai công tác Đoàn và phong trào TTN huyện Bàu Bàng trong nhiệm kỳ qua, BCH khóa II rút ra một số bài học kinh nghiệm sau:</w:t>
      </w:r>
    </w:p>
    <w:p w14:paraId="6CED6556" w14:textId="77777777" w:rsidR="009A6E80" w:rsidRDefault="009A6E80" w:rsidP="00EF6C22">
      <w:pPr>
        <w:widowControl w:val="0"/>
        <w:spacing w:before="80" w:after="80" w:line="240" w:lineRule="auto"/>
        <w:ind w:right="60"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Thứ nhất</w:t>
      </w:r>
      <w:r>
        <w:rPr>
          <w:rFonts w:ascii="Times New Roman" w:eastAsia="Times New Roman" w:hAnsi="Times New Roman" w:cs="Times New Roman"/>
          <w:sz w:val="28"/>
          <w:szCs w:val="28"/>
        </w:rPr>
        <w:t>, tiếp tục phát huy tinh thần đoàn kết, thống nhất cao trong BCH, BTV và Thường trực Huyện Đoàn; luôn phát huy tinh thần dân chủ, bám sát chủ trương, quan điểm, nghị quyết của BTV Tỉnh Đoàn và BTV Huyện ủy.</w:t>
      </w:r>
    </w:p>
    <w:p w14:paraId="6A5588AE" w14:textId="77777777" w:rsidR="009A6E80" w:rsidRDefault="009A6E80" w:rsidP="00EF6C22">
      <w:pPr>
        <w:widowControl w:val="0"/>
        <w:spacing w:before="80" w:after="80" w:line="240" w:lineRule="auto"/>
        <w:ind w:right="60" w:firstLine="70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Thứ hai</w:t>
      </w:r>
      <w:r>
        <w:rPr>
          <w:rFonts w:ascii="Times New Roman" w:eastAsia="Times New Roman" w:hAnsi="Times New Roman" w:cs="Times New Roman"/>
          <w:sz w:val="28"/>
          <w:szCs w:val="28"/>
        </w:rPr>
        <w:t>, luôn sáng tạo, đổi mới trong việc triển khai công tác giáo dục chính trị và triển khai các phong trào cách mạng của Đoàn phù hợp với tình hình thực tiễn và điều kiện địa phương, cụ thể hóa thành những chương trình hành động với những mục tiêu cụ thể, nhiệm vụ trọng tâm. Song song đó cần chú trọng thực hiện tốt công tác kiểm tra, giám sát nhằm kịp thời phát hiện, tháo gỡ những khó khăn, vướng mắc hoặc tuyên dương, khen thưởng, nhân rộng các mô hình hay, cách làm hiệu quả và gương điển hình tiên tiến.</w:t>
      </w:r>
    </w:p>
    <w:p w14:paraId="6E695F8A" w14:textId="77777777" w:rsidR="009A6E80" w:rsidRDefault="009A6E80" w:rsidP="00EF6C22">
      <w:pPr>
        <w:widowControl w:val="0"/>
        <w:spacing w:before="80" w:after="8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color w:val="000000"/>
          <w:sz w:val="28"/>
          <w:szCs w:val="28"/>
        </w:rPr>
        <w:t>Thứ ba</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thường xuyên hướng dẫn, kiểm tra Đoàn cơ sở trong việc đào tạo, quy hoạch đội ngũ cán bộ Đoàn cấp cơ sở. Chủ động phối hợp với các ngành, các địa phương, đơn vị để xây dựng và tạo cơ chế, điều kiện, nguồn lực đảm bảo cho công tác Đoàn và phong trào TTN, nhất là trên địa bàn dân cư. </w:t>
      </w:r>
    </w:p>
    <w:p w14:paraId="5B83134A" w14:textId="77777777" w:rsidR="009A6E80" w:rsidRDefault="009A6E80" w:rsidP="00EF6C22">
      <w:pPr>
        <w:spacing w:before="120"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Trên đây là báo cáo kiểm điểm của tập thể BCH Huyện Đoàn khóa II, nhiệm kỳ 2017 - 2022.</w:t>
      </w:r>
    </w:p>
    <w:tbl>
      <w:tblPr>
        <w:tblW w:w="4785" w:type="dxa"/>
        <w:tblInd w:w="4503" w:type="dxa"/>
        <w:tblLayout w:type="fixed"/>
        <w:tblLook w:val="0400" w:firstRow="0" w:lastRow="0" w:firstColumn="0" w:lastColumn="0" w:noHBand="0" w:noVBand="1"/>
      </w:tblPr>
      <w:tblGrid>
        <w:gridCol w:w="4785"/>
      </w:tblGrid>
      <w:tr w:rsidR="009A6E80" w14:paraId="022D94C2" w14:textId="77777777" w:rsidTr="00AC3E5D">
        <w:tc>
          <w:tcPr>
            <w:tcW w:w="4785" w:type="dxa"/>
            <w:shd w:val="clear" w:color="auto" w:fill="auto"/>
            <w:vAlign w:val="center"/>
          </w:tcPr>
          <w:p w14:paraId="4E87D5EC" w14:textId="3816E242" w:rsidR="009A6E80" w:rsidRDefault="00866AB2" w:rsidP="008E7D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BAN CHẤP HÀNH HUYỆN ĐOÀN</w:t>
            </w:r>
          </w:p>
          <w:p w14:paraId="4C26A8FB" w14:textId="0680B342" w:rsidR="009A6E80" w:rsidRDefault="008D6E23" w:rsidP="008E7D6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KHÓA II, NHIỆM KỲ 2017 -</w:t>
            </w:r>
            <w:r w:rsidR="009A6E80">
              <w:rPr>
                <w:rFonts w:ascii="Times New Roman" w:eastAsia="Times New Roman" w:hAnsi="Times New Roman" w:cs="Times New Roman"/>
                <w:b/>
                <w:sz w:val="28"/>
                <w:szCs w:val="28"/>
              </w:rPr>
              <w:t xml:space="preserve"> 2022</w:t>
            </w:r>
          </w:p>
        </w:tc>
      </w:tr>
    </w:tbl>
    <w:p w14:paraId="0D5C8D96" w14:textId="2B02B7B2" w:rsidR="00D014E4" w:rsidRPr="00EF6C22" w:rsidRDefault="00D014E4" w:rsidP="00EF6C22">
      <w:pPr>
        <w:tabs>
          <w:tab w:val="right" w:leader="dot" w:pos="9072"/>
        </w:tabs>
        <w:spacing w:before="120" w:after="120" w:line="240" w:lineRule="auto"/>
        <w:rPr>
          <w:rFonts w:ascii="Times New Roman" w:hAnsi="Times New Roman" w:cs="Times New Roman"/>
          <w:b/>
          <w:sz w:val="28"/>
          <w:szCs w:val="28"/>
        </w:rPr>
      </w:pPr>
    </w:p>
    <w:sectPr w:rsidR="00D014E4" w:rsidRPr="00EF6C22">
      <w:headerReference w:type="default" r:id="rId10"/>
      <w:footerReference w:type="even" r:id="rId11"/>
      <w:footerReference w:type="default" r:id="rId12"/>
      <w:headerReference w:type="first" r:id="rId13"/>
      <w:footerReference w:type="first" r:id="rId14"/>
      <w:pgSz w:w="11907" w:h="1683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639D5" w14:textId="77777777" w:rsidR="000924F3" w:rsidRDefault="000924F3">
      <w:pPr>
        <w:spacing w:line="240" w:lineRule="auto"/>
      </w:pPr>
      <w:r>
        <w:separator/>
      </w:r>
    </w:p>
  </w:endnote>
  <w:endnote w:type="continuationSeparator" w:id="0">
    <w:p w14:paraId="566D1D48" w14:textId="77777777" w:rsidR="000924F3" w:rsidRDefault="0009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D14E" w14:textId="77777777" w:rsidR="008E7D69" w:rsidRDefault="008E7D69">
    <w:pP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14:paraId="67903C5B" w14:textId="77777777" w:rsidR="008E7D69" w:rsidRDefault="008E7D69">
    <w:pPr>
      <w:tabs>
        <w:tab w:val="center" w:pos="4680"/>
        <w:tab w:val="right" w:pos="9360"/>
      </w:tabs>
      <w:spacing w:after="0" w:line="240" w:lineRule="auto"/>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A408" w14:textId="77777777" w:rsidR="008E7D69" w:rsidRDefault="008E7D69">
    <w:pPr>
      <w:tabs>
        <w:tab w:val="center" w:pos="4680"/>
        <w:tab w:val="right" w:pos="9360"/>
      </w:tabs>
      <w:spacing w:after="0" w:line="240" w:lineRule="auto"/>
      <w:rPr>
        <w:rFonts w:ascii="Times New Roman" w:eastAsia="Times New Roman" w:hAnsi="Times New Roman" w:cs="Times New Roman"/>
        <w:color w:val="000000"/>
      </w:rPr>
    </w:pPr>
  </w:p>
  <w:p w14:paraId="722FC84E" w14:textId="77777777" w:rsidR="008E7D69" w:rsidRDefault="008E7D69">
    <w:pPr>
      <w:tabs>
        <w:tab w:val="center" w:pos="4680"/>
        <w:tab w:val="right" w:pos="9360"/>
      </w:tabs>
      <w:spacing w:after="0" w:line="240" w:lineRule="auto"/>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014" w14:textId="77777777" w:rsidR="008E7D69" w:rsidRDefault="008E7D69">
    <w:pP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18002" w14:textId="77777777" w:rsidR="000924F3" w:rsidRDefault="000924F3">
      <w:pPr>
        <w:spacing w:after="0"/>
      </w:pPr>
      <w:r>
        <w:separator/>
      </w:r>
    </w:p>
  </w:footnote>
  <w:footnote w:type="continuationSeparator" w:id="0">
    <w:p w14:paraId="4C4C1FB9" w14:textId="77777777" w:rsidR="000924F3" w:rsidRDefault="000924F3">
      <w:pPr>
        <w:spacing w:after="0"/>
      </w:pPr>
      <w:r>
        <w:continuationSeparator/>
      </w:r>
    </w:p>
  </w:footnote>
  <w:footnote w:id="1">
    <w:p w14:paraId="3D4D0711" w14:textId="74F9A8D6" w:rsidR="00953E7E" w:rsidRPr="00953E7E" w:rsidRDefault="00953E7E" w:rsidP="00953E7E">
      <w:pPr>
        <w:pStyle w:val="FootnoteText"/>
        <w:ind w:firstLine="567"/>
        <w:rPr>
          <w:rFonts w:ascii="Times New Roman" w:hAnsi="Times New Roman" w:cs="Times New Roman"/>
        </w:rPr>
      </w:pPr>
      <w:r w:rsidRPr="00953E7E">
        <w:rPr>
          <w:rStyle w:val="FootnoteReference"/>
          <w:rFonts w:ascii="Times New Roman" w:hAnsi="Times New Roman" w:cs="Times New Roman"/>
        </w:rPr>
        <w:footnoteRef/>
      </w:r>
      <w:r w:rsidRPr="00953E7E">
        <w:rPr>
          <w:rFonts w:ascii="Times New Roman" w:hAnsi="Times New Roman" w:cs="Times New Roman"/>
        </w:rPr>
        <w:t xml:space="preserve"> </w:t>
      </w:r>
      <w:r w:rsidRPr="00953E7E">
        <w:rPr>
          <w:rFonts w:ascii="Times New Roman" w:eastAsia="Times New Roman" w:hAnsi="Times New Roman" w:cs="Times New Roman"/>
        </w:rPr>
        <w:t>BCH Huyện Đoàn đã ký kết Chương trình, Kế hoạch phối hợp liên tịch với các cơ quan gồm: phòng Giáo dục và Đào tạo, phòng Tài nguyên Môi trường; Hội Cựu chiến binh, Hội Nông dân, Hội LHPN huyện,…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012B" w14:textId="77777777" w:rsidR="008E7D69" w:rsidRDefault="008E7D69">
    <w:pPr>
      <w:tabs>
        <w:tab w:val="center" w:pos="4680"/>
        <w:tab w:val="right" w:pos="936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F6C22">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6D9D9F04" w14:textId="77777777" w:rsidR="008E7D69" w:rsidRDefault="008E7D6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0C0E" w14:textId="77777777" w:rsidR="008E7D69" w:rsidRDefault="008E7D69">
    <w:pPr>
      <w:tabs>
        <w:tab w:val="center" w:pos="4680"/>
        <w:tab w:val="right" w:pos="9360"/>
      </w:tabs>
      <w:spacing w:after="0" w:line="240" w:lineRule="auto"/>
      <w:rPr>
        <w:color w:val="000000"/>
      </w:rPr>
    </w:pPr>
  </w:p>
  <w:p w14:paraId="73CC4C26" w14:textId="77777777" w:rsidR="008E7D69" w:rsidRDefault="008E7D69">
    <w:pPr>
      <w:tabs>
        <w:tab w:val="center" w:pos="4680"/>
        <w:tab w:val="right" w:pos="9360"/>
      </w:tabs>
      <w:spacing w:after="0" w:line="240" w:lineRule="auto"/>
      <w:jc w:val="center"/>
      <w:rPr>
        <w:rFonts w:ascii="Times New Roman" w:eastAsia="Times New Roman" w:hAnsi="Times New Roman" w:cs="Times New Roman"/>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AB83A"/>
    <w:multiLevelType w:val="singleLevel"/>
    <w:tmpl w:val="8E7AB83A"/>
    <w:lvl w:ilvl="0">
      <w:start w:val="1"/>
      <w:numFmt w:val="decimal"/>
      <w:suff w:val="space"/>
      <w:lvlText w:val="%1."/>
      <w:lvlJc w:val="left"/>
      <w:rPr>
        <w:rFonts w:hint="default"/>
        <w:b/>
        <w:bCs/>
      </w:rPr>
    </w:lvl>
  </w:abstractNum>
  <w:abstractNum w:abstractNumId="1">
    <w:nsid w:val="1DDD60A8"/>
    <w:multiLevelType w:val="hybridMultilevel"/>
    <w:tmpl w:val="78C6D830"/>
    <w:lvl w:ilvl="0" w:tplc="4E105392">
      <w:start w:val="1"/>
      <w:numFmt w:val="decimal"/>
      <w:lvlText w:val="%1."/>
      <w:lvlJc w:val="left"/>
      <w:pPr>
        <w:ind w:left="984" w:hanging="360"/>
      </w:pPr>
      <w:rPr>
        <w:rFonts w:hint="default"/>
        <w:b/>
      </w:rPr>
    </w:lvl>
    <w:lvl w:ilvl="1" w:tplc="042A0019" w:tentative="1">
      <w:start w:val="1"/>
      <w:numFmt w:val="lowerLetter"/>
      <w:lvlText w:val="%2."/>
      <w:lvlJc w:val="left"/>
      <w:pPr>
        <w:ind w:left="1704" w:hanging="360"/>
      </w:pPr>
    </w:lvl>
    <w:lvl w:ilvl="2" w:tplc="042A001B" w:tentative="1">
      <w:start w:val="1"/>
      <w:numFmt w:val="lowerRoman"/>
      <w:lvlText w:val="%3."/>
      <w:lvlJc w:val="right"/>
      <w:pPr>
        <w:ind w:left="2424" w:hanging="180"/>
      </w:pPr>
    </w:lvl>
    <w:lvl w:ilvl="3" w:tplc="042A000F" w:tentative="1">
      <w:start w:val="1"/>
      <w:numFmt w:val="decimal"/>
      <w:lvlText w:val="%4."/>
      <w:lvlJc w:val="left"/>
      <w:pPr>
        <w:ind w:left="3144" w:hanging="360"/>
      </w:pPr>
    </w:lvl>
    <w:lvl w:ilvl="4" w:tplc="042A0019" w:tentative="1">
      <w:start w:val="1"/>
      <w:numFmt w:val="lowerLetter"/>
      <w:lvlText w:val="%5."/>
      <w:lvlJc w:val="left"/>
      <w:pPr>
        <w:ind w:left="3864" w:hanging="360"/>
      </w:pPr>
    </w:lvl>
    <w:lvl w:ilvl="5" w:tplc="042A001B" w:tentative="1">
      <w:start w:val="1"/>
      <w:numFmt w:val="lowerRoman"/>
      <w:lvlText w:val="%6."/>
      <w:lvlJc w:val="right"/>
      <w:pPr>
        <w:ind w:left="4584" w:hanging="180"/>
      </w:pPr>
    </w:lvl>
    <w:lvl w:ilvl="6" w:tplc="042A000F" w:tentative="1">
      <w:start w:val="1"/>
      <w:numFmt w:val="decimal"/>
      <w:lvlText w:val="%7."/>
      <w:lvlJc w:val="left"/>
      <w:pPr>
        <w:ind w:left="5304" w:hanging="360"/>
      </w:pPr>
    </w:lvl>
    <w:lvl w:ilvl="7" w:tplc="042A0019" w:tentative="1">
      <w:start w:val="1"/>
      <w:numFmt w:val="lowerLetter"/>
      <w:lvlText w:val="%8."/>
      <w:lvlJc w:val="left"/>
      <w:pPr>
        <w:ind w:left="6024" w:hanging="360"/>
      </w:pPr>
    </w:lvl>
    <w:lvl w:ilvl="8" w:tplc="042A001B" w:tentative="1">
      <w:start w:val="1"/>
      <w:numFmt w:val="lowerRoman"/>
      <w:lvlText w:val="%9."/>
      <w:lvlJc w:val="right"/>
      <w:pPr>
        <w:ind w:left="6744" w:hanging="180"/>
      </w:pPr>
    </w:lvl>
  </w:abstractNum>
  <w:abstractNum w:abstractNumId="2">
    <w:nsid w:val="31DD1CA7"/>
    <w:multiLevelType w:val="hybridMultilevel"/>
    <w:tmpl w:val="909C4E40"/>
    <w:lvl w:ilvl="0" w:tplc="198C7D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83C15D1"/>
    <w:multiLevelType w:val="hybridMultilevel"/>
    <w:tmpl w:val="BA365630"/>
    <w:lvl w:ilvl="0" w:tplc="274E3C40">
      <w:start w:val="1"/>
      <w:numFmt w:val="upperRoman"/>
      <w:lvlText w:val="%1."/>
      <w:lvlJc w:val="left"/>
      <w:pPr>
        <w:ind w:left="1344" w:hanging="720"/>
      </w:pPr>
      <w:rPr>
        <w:rFonts w:hint="default"/>
      </w:rPr>
    </w:lvl>
    <w:lvl w:ilvl="1" w:tplc="042A0019" w:tentative="1">
      <w:start w:val="1"/>
      <w:numFmt w:val="lowerLetter"/>
      <w:lvlText w:val="%2."/>
      <w:lvlJc w:val="left"/>
      <w:pPr>
        <w:ind w:left="1704" w:hanging="360"/>
      </w:pPr>
    </w:lvl>
    <w:lvl w:ilvl="2" w:tplc="042A001B" w:tentative="1">
      <w:start w:val="1"/>
      <w:numFmt w:val="lowerRoman"/>
      <w:lvlText w:val="%3."/>
      <w:lvlJc w:val="right"/>
      <w:pPr>
        <w:ind w:left="2424" w:hanging="180"/>
      </w:pPr>
    </w:lvl>
    <w:lvl w:ilvl="3" w:tplc="042A000F" w:tentative="1">
      <w:start w:val="1"/>
      <w:numFmt w:val="decimal"/>
      <w:lvlText w:val="%4."/>
      <w:lvlJc w:val="left"/>
      <w:pPr>
        <w:ind w:left="3144" w:hanging="360"/>
      </w:pPr>
    </w:lvl>
    <w:lvl w:ilvl="4" w:tplc="042A0019" w:tentative="1">
      <w:start w:val="1"/>
      <w:numFmt w:val="lowerLetter"/>
      <w:lvlText w:val="%5."/>
      <w:lvlJc w:val="left"/>
      <w:pPr>
        <w:ind w:left="3864" w:hanging="360"/>
      </w:pPr>
    </w:lvl>
    <w:lvl w:ilvl="5" w:tplc="042A001B" w:tentative="1">
      <w:start w:val="1"/>
      <w:numFmt w:val="lowerRoman"/>
      <w:lvlText w:val="%6."/>
      <w:lvlJc w:val="right"/>
      <w:pPr>
        <w:ind w:left="4584" w:hanging="180"/>
      </w:pPr>
    </w:lvl>
    <w:lvl w:ilvl="6" w:tplc="042A000F" w:tentative="1">
      <w:start w:val="1"/>
      <w:numFmt w:val="decimal"/>
      <w:lvlText w:val="%7."/>
      <w:lvlJc w:val="left"/>
      <w:pPr>
        <w:ind w:left="5304" w:hanging="360"/>
      </w:pPr>
    </w:lvl>
    <w:lvl w:ilvl="7" w:tplc="042A0019" w:tentative="1">
      <w:start w:val="1"/>
      <w:numFmt w:val="lowerLetter"/>
      <w:lvlText w:val="%8."/>
      <w:lvlJc w:val="left"/>
      <w:pPr>
        <w:ind w:left="6024" w:hanging="360"/>
      </w:pPr>
    </w:lvl>
    <w:lvl w:ilvl="8" w:tplc="042A001B" w:tentative="1">
      <w:start w:val="1"/>
      <w:numFmt w:val="lowerRoman"/>
      <w:lvlText w:val="%9."/>
      <w:lvlJc w:val="right"/>
      <w:pPr>
        <w:ind w:left="6744" w:hanging="180"/>
      </w:pPr>
    </w:lvl>
  </w:abstractNum>
  <w:abstractNum w:abstractNumId="4">
    <w:nsid w:val="44CC0E3C"/>
    <w:multiLevelType w:val="hybridMultilevel"/>
    <w:tmpl w:val="9106124E"/>
    <w:lvl w:ilvl="0" w:tplc="986860B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5771099"/>
    <w:multiLevelType w:val="hybridMultilevel"/>
    <w:tmpl w:val="9962D56A"/>
    <w:lvl w:ilvl="0" w:tplc="298AE848">
      <w:start w:val="4"/>
      <w:numFmt w:val="bullet"/>
      <w:lvlText w:val="-"/>
      <w:lvlJc w:val="left"/>
      <w:pPr>
        <w:ind w:left="984" w:hanging="360"/>
      </w:pPr>
      <w:rPr>
        <w:rFonts w:ascii="Times New Roman" w:eastAsia="Arial" w:hAnsi="Times New Roman" w:cs="Times New Roman" w:hint="default"/>
        <w:b/>
      </w:rPr>
    </w:lvl>
    <w:lvl w:ilvl="1" w:tplc="042A0003">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6">
    <w:nsid w:val="708866D4"/>
    <w:multiLevelType w:val="hybridMultilevel"/>
    <w:tmpl w:val="9B48B470"/>
    <w:lvl w:ilvl="0" w:tplc="7AA6AF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45E169B"/>
    <w:multiLevelType w:val="hybridMultilevel"/>
    <w:tmpl w:val="807804B6"/>
    <w:lvl w:ilvl="0" w:tplc="F396575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161D"/>
    <w:rsid w:val="000067B3"/>
    <w:rsid w:val="00031CE4"/>
    <w:rsid w:val="00042547"/>
    <w:rsid w:val="00044165"/>
    <w:rsid w:val="000461F2"/>
    <w:rsid w:val="00050277"/>
    <w:rsid w:val="0006536F"/>
    <w:rsid w:val="00073994"/>
    <w:rsid w:val="00077EE3"/>
    <w:rsid w:val="000924F3"/>
    <w:rsid w:val="000A3E75"/>
    <w:rsid w:val="000A6B92"/>
    <w:rsid w:val="000F4548"/>
    <w:rsid w:val="001373DF"/>
    <w:rsid w:val="00150DFC"/>
    <w:rsid w:val="00162E09"/>
    <w:rsid w:val="001750FB"/>
    <w:rsid w:val="0018334E"/>
    <w:rsid w:val="00195108"/>
    <w:rsid w:val="001A5B04"/>
    <w:rsid w:val="001B1D05"/>
    <w:rsid w:val="001B655C"/>
    <w:rsid w:val="001E0811"/>
    <w:rsid w:val="001E5E37"/>
    <w:rsid w:val="002211FB"/>
    <w:rsid w:val="00233BA2"/>
    <w:rsid w:val="00235BCE"/>
    <w:rsid w:val="002441E9"/>
    <w:rsid w:val="002C0E04"/>
    <w:rsid w:val="002E1A3D"/>
    <w:rsid w:val="00305E28"/>
    <w:rsid w:val="00334BE4"/>
    <w:rsid w:val="0034234F"/>
    <w:rsid w:val="00381C67"/>
    <w:rsid w:val="003B241B"/>
    <w:rsid w:val="003D41F4"/>
    <w:rsid w:val="003E0AC8"/>
    <w:rsid w:val="003E35FB"/>
    <w:rsid w:val="003E603F"/>
    <w:rsid w:val="004168F9"/>
    <w:rsid w:val="004575A9"/>
    <w:rsid w:val="00490215"/>
    <w:rsid w:val="00490DED"/>
    <w:rsid w:val="004B6812"/>
    <w:rsid w:val="004C0D0C"/>
    <w:rsid w:val="00510B65"/>
    <w:rsid w:val="0051287F"/>
    <w:rsid w:val="00534597"/>
    <w:rsid w:val="00552DC2"/>
    <w:rsid w:val="0058049C"/>
    <w:rsid w:val="00590938"/>
    <w:rsid w:val="005C14F9"/>
    <w:rsid w:val="005D1B66"/>
    <w:rsid w:val="005D2E6F"/>
    <w:rsid w:val="005F74C4"/>
    <w:rsid w:val="00604E16"/>
    <w:rsid w:val="00607BFB"/>
    <w:rsid w:val="00607C6C"/>
    <w:rsid w:val="00612F58"/>
    <w:rsid w:val="00616375"/>
    <w:rsid w:val="00616A4B"/>
    <w:rsid w:val="00651D0A"/>
    <w:rsid w:val="00682EA5"/>
    <w:rsid w:val="00685700"/>
    <w:rsid w:val="00685CA1"/>
    <w:rsid w:val="006C71DB"/>
    <w:rsid w:val="006D07AC"/>
    <w:rsid w:val="006E41CF"/>
    <w:rsid w:val="00712814"/>
    <w:rsid w:val="0071480A"/>
    <w:rsid w:val="007206A3"/>
    <w:rsid w:val="007354D7"/>
    <w:rsid w:val="0074216D"/>
    <w:rsid w:val="00753707"/>
    <w:rsid w:val="00756773"/>
    <w:rsid w:val="007616DB"/>
    <w:rsid w:val="00771395"/>
    <w:rsid w:val="00774EB3"/>
    <w:rsid w:val="00797C3D"/>
    <w:rsid w:val="007A0854"/>
    <w:rsid w:val="007B7B2D"/>
    <w:rsid w:val="007C5E04"/>
    <w:rsid w:val="007C77C9"/>
    <w:rsid w:val="007D71FA"/>
    <w:rsid w:val="007F7DF3"/>
    <w:rsid w:val="00803061"/>
    <w:rsid w:val="008116A8"/>
    <w:rsid w:val="00842310"/>
    <w:rsid w:val="00846B11"/>
    <w:rsid w:val="008512B1"/>
    <w:rsid w:val="008669DE"/>
    <w:rsid w:val="00866AB2"/>
    <w:rsid w:val="00866F88"/>
    <w:rsid w:val="00884BA8"/>
    <w:rsid w:val="008D1B6D"/>
    <w:rsid w:val="008D6E23"/>
    <w:rsid w:val="008E5271"/>
    <w:rsid w:val="008E7D69"/>
    <w:rsid w:val="00907D00"/>
    <w:rsid w:val="00930918"/>
    <w:rsid w:val="00944535"/>
    <w:rsid w:val="00953E7E"/>
    <w:rsid w:val="0096161D"/>
    <w:rsid w:val="009621C2"/>
    <w:rsid w:val="00962873"/>
    <w:rsid w:val="00964473"/>
    <w:rsid w:val="009806F7"/>
    <w:rsid w:val="009812E8"/>
    <w:rsid w:val="00991181"/>
    <w:rsid w:val="009A6E80"/>
    <w:rsid w:val="00A15009"/>
    <w:rsid w:val="00A33574"/>
    <w:rsid w:val="00A50B2F"/>
    <w:rsid w:val="00A522BD"/>
    <w:rsid w:val="00A725DC"/>
    <w:rsid w:val="00A913D4"/>
    <w:rsid w:val="00A9395C"/>
    <w:rsid w:val="00AA236E"/>
    <w:rsid w:val="00AB5BF3"/>
    <w:rsid w:val="00AB6AC8"/>
    <w:rsid w:val="00AB78AD"/>
    <w:rsid w:val="00AC1B40"/>
    <w:rsid w:val="00AC3E5D"/>
    <w:rsid w:val="00B2249C"/>
    <w:rsid w:val="00B26EA6"/>
    <w:rsid w:val="00B446DF"/>
    <w:rsid w:val="00BC3B65"/>
    <w:rsid w:val="00BD32A8"/>
    <w:rsid w:val="00BE0131"/>
    <w:rsid w:val="00C07E4F"/>
    <w:rsid w:val="00C30C05"/>
    <w:rsid w:val="00C37213"/>
    <w:rsid w:val="00C55B15"/>
    <w:rsid w:val="00C56A6E"/>
    <w:rsid w:val="00C62621"/>
    <w:rsid w:val="00C84022"/>
    <w:rsid w:val="00CA2DAE"/>
    <w:rsid w:val="00CC1F1C"/>
    <w:rsid w:val="00CC390A"/>
    <w:rsid w:val="00CE51A9"/>
    <w:rsid w:val="00D014E4"/>
    <w:rsid w:val="00D07BB9"/>
    <w:rsid w:val="00D162F6"/>
    <w:rsid w:val="00D33C0B"/>
    <w:rsid w:val="00D5091B"/>
    <w:rsid w:val="00D51A08"/>
    <w:rsid w:val="00D5240E"/>
    <w:rsid w:val="00D709D1"/>
    <w:rsid w:val="00D923E6"/>
    <w:rsid w:val="00D92B56"/>
    <w:rsid w:val="00DA3207"/>
    <w:rsid w:val="00DA332D"/>
    <w:rsid w:val="00DA4FB8"/>
    <w:rsid w:val="00DD78B6"/>
    <w:rsid w:val="00DE0689"/>
    <w:rsid w:val="00E00F17"/>
    <w:rsid w:val="00E02730"/>
    <w:rsid w:val="00E10637"/>
    <w:rsid w:val="00E20214"/>
    <w:rsid w:val="00E3083D"/>
    <w:rsid w:val="00E455BC"/>
    <w:rsid w:val="00E74266"/>
    <w:rsid w:val="00EA3E49"/>
    <w:rsid w:val="00EC201E"/>
    <w:rsid w:val="00EF6C22"/>
    <w:rsid w:val="00F064DB"/>
    <w:rsid w:val="00F25EFC"/>
    <w:rsid w:val="00F45E29"/>
    <w:rsid w:val="00F66B20"/>
    <w:rsid w:val="00F765C3"/>
    <w:rsid w:val="00F774A3"/>
    <w:rsid w:val="00FA2FD4"/>
    <w:rsid w:val="00FA5470"/>
    <w:rsid w:val="00FA61D0"/>
    <w:rsid w:val="00FA68AD"/>
    <w:rsid w:val="00FB4034"/>
    <w:rsid w:val="00FC66BA"/>
    <w:rsid w:val="00FD2FDF"/>
    <w:rsid w:val="00FD474E"/>
    <w:rsid w:val="00FD7E08"/>
    <w:rsid w:val="01A60EFA"/>
    <w:rsid w:val="08B10362"/>
    <w:rsid w:val="0E8309A3"/>
    <w:rsid w:val="1F996AFE"/>
    <w:rsid w:val="239761C1"/>
    <w:rsid w:val="27417014"/>
    <w:rsid w:val="2D090B71"/>
    <w:rsid w:val="2F370DEF"/>
    <w:rsid w:val="3D5C3FB9"/>
    <w:rsid w:val="3DB36C04"/>
    <w:rsid w:val="3EB7239E"/>
    <w:rsid w:val="3FAD2DB6"/>
    <w:rsid w:val="429F335E"/>
    <w:rsid w:val="44356B86"/>
    <w:rsid w:val="461F0479"/>
    <w:rsid w:val="48DF2993"/>
    <w:rsid w:val="49C05719"/>
    <w:rsid w:val="52AD6E9B"/>
    <w:rsid w:val="52BB158D"/>
    <w:rsid w:val="52E95035"/>
    <w:rsid w:val="54F97263"/>
    <w:rsid w:val="5F5554CC"/>
    <w:rsid w:val="647F6B85"/>
    <w:rsid w:val="69F95B97"/>
    <w:rsid w:val="6B2D7393"/>
    <w:rsid w:val="771A29D7"/>
    <w:rsid w:val="78C32DED"/>
    <w:rsid w:val="79EC6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endnote reference" w:qFormat="1"/>
    <w:lsdException w:name="endnote text"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lsdException w:name="Body Text 2" w:semiHidden="0" w:uiPriority="0" w:unhideWhenUsed="0" w:qFormat="1"/>
    <w:lsdException w:name="Body Text Indent 3" w:qFormat="1"/>
    <w:lsdException w:name="Block Text" w:uiPriority="0"/>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67"/>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pPr>
      <w:keepNext/>
      <w:keepLines/>
      <w:spacing w:after="4" w:line="270" w:lineRule="auto"/>
      <w:ind w:left="454" w:hanging="10"/>
      <w:jc w:val="both"/>
      <w:outlineLvl w:val="1"/>
    </w:pPr>
    <w:rPr>
      <w:rFonts w:ascii="Times New Roman" w:eastAsia="Times New Roman" w:hAnsi="Times New Roman" w:cs="Times New Roman"/>
      <w:b/>
      <w:color w:val="000000"/>
      <w:sz w:val="26"/>
      <w:szCs w:val="22"/>
      <w:lang w:val="vi-VN" w:eastAsia="vi-VN"/>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1"/>
    <w:qFormat/>
    <w:pPr>
      <w:spacing w:after="0" w:line="240" w:lineRule="auto"/>
      <w:jc w:val="both"/>
    </w:pPr>
    <w:rPr>
      <w:rFonts w:ascii="VNI-Times" w:eastAsia="Times New Roman" w:hAnsi="VNI-Times" w:cs="Times New Roman"/>
      <w:sz w:val="28"/>
      <w:szCs w:val="20"/>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link w:val="RefChar"/>
    <w:uiPriority w:val="99"/>
    <w:unhideWhenUsed/>
    <w:qFormat/>
    <w:rPr>
      <w:vertAlign w:val="superscript"/>
    </w:rPr>
  </w:style>
  <w:style w:type="paragraph" w:customStyle="1" w:styleId="RefChar">
    <w:name w:val="Ref Char"/>
    <w:basedOn w:val="Normal"/>
    <w:link w:val="FootnoteReference"/>
    <w:uiPriority w:val="99"/>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character" w:customStyle="1" w:styleId="Heading2Char">
    <w:name w:val="Heading 2 Char"/>
    <w:basedOn w:val="DefaultParagraphFont"/>
    <w:link w:val="Heading2"/>
    <w:qFormat/>
    <w:rPr>
      <w:rFonts w:ascii="Times New Roman" w:eastAsia="Times New Roman" w:hAnsi="Times New Roman" w:cs="Times New Roman"/>
      <w:b/>
      <w:color w:val="000000"/>
      <w:sz w:val="26"/>
      <w:lang w:val="vi-VN" w:eastAsia="vi-VN"/>
    </w:rPr>
  </w:style>
  <w:style w:type="paragraph" w:customStyle="1" w:styleId="footnotedescription">
    <w:name w:val="footnote description"/>
    <w:next w:val="Normal"/>
    <w:link w:val="footnotedescriptionChar"/>
    <w:qFormat/>
    <w:pPr>
      <w:spacing w:after="200" w:line="280" w:lineRule="auto"/>
      <w:ind w:right="56"/>
      <w:jc w:val="both"/>
    </w:pPr>
    <w:rPr>
      <w:rFonts w:ascii="Times New Roman" w:eastAsia="Times New Roman" w:hAnsi="Times New Roman" w:cs="Times New Roman"/>
      <w:color w:val="000000"/>
      <w:sz w:val="22"/>
      <w:szCs w:val="22"/>
      <w:lang w:val="vi-VN" w:eastAsia="vi-VN"/>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20"/>
      <w:lang w:val="vi-VN" w:eastAsia="vi-VN"/>
    </w:rPr>
  </w:style>
  <w:style w:type="character" w:customStyle="1" w:styleId="footnotemark">
    <w:name w:val="footnote mark"/>
    <w:qFormat/>
    <w:rPr>
      <w:rFonts w:ascii="Times New Roman" w:eastAsia="Times New Roman" w:hAnsi="Times New Roman" w:cs="Times New Roman"/>
      <w:color w:val="000000"/>
      <w:sz w:val="20"/>
      <w:vertAlign w:val="superscript"/>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qFormat/>
    <w:rPr>
      <w:sz w:val="20"/>
      <w:szCs w:val="20"/>
    </w:rPr>
  </w:style>
  <w:style w:type="character" w:customStyle="1" w:styleId="BodyTextChar">
    <w:name w:val="Body Text Char"/>
    <w:basedOn w:val="DefaultParagraphFont"/>
    <w:uiPriority w:val="99"/>
    <w:semiHidden/>
    <w:qFormat/>
  </w:style>
  <w:style w:type="character" w:customStyle="1" w:styleId="BodyTextChar1">
    <w:name w:val="Body Text Char1"/>
    <w:link w:val="BodyText"/>
    <w:qFormat/>
    <w:rPr>
      <w:rFonts w:ascii="VNI-Times" w:eastAsia="Times New Roman" w:hAnsi="VNI-Times" w:cs="Times New Roman"/>
      <w:sz w:val="28"/>
      <w:szCs w:val="20"/>
    </w:rPr>
  </w:style>
  <w:style w:type="character" w:customStyle="1" w:styleId="EndnoteTextChar">
    <w:name w:val="Endnote Text Char"/>
    <w:basedOn w:val="DefaultParagraphFont"/>
    <w:link w:val="EndnoteText"/>
    <w:uiPriority w:val="99"/>
    <w:semiHidden/>
    <w:qFormat/>
    <w:rPr>
      <w:sz w:val="20"/>
      <w:szCs w:val="20"/>
    </w:rPr>
  </w:style>
  <w:style w:type="paragraph" w:customStyle="1" w:styleId="NormalFirstline1">
    <w:name w:val="Normal + First line:  1"/>
    <w:basedOn w:val="Normal"/>
    <w:qFormat/>
    <w:pPr>
      <w:spacing w:after="0" w:line="240" w:lineRule="auto"/>
      <w:ind w:firstLine="720"/>
      <w:jc w:val="both"/>
    </w:pPr>
    <w:rPr>
      <w:rFonts w:ascii="Times New Roman" w:hAnsi="Times New Roman" w:cs="Times New Roman"/>
      <w:sz w:val="28"/>
      <w:szCs w:val="28"/>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fontstyle01">
    <w:name w:val="fontstyle01"/>
    <w:qFormat/>
    <w:rPr>
      <w:rFonts w:ascii="TimesNewRomanPSMT" w:hAnsi="TimesNewRomanPSMT" w:hint="default"/>
      <w:color w:val="000000"/>
      <w:sz w:val="26"/>
      <w:szCs w:val="26"/>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uiPriority w:val="99"/>
    <w:semiHidden/>
    <w:qFormat/>
    <w:rPr>
      <w:sz w:val="16"/>
      <w:szCs w:val="16"/>
    </w:rPr>
  </w:style>
  <w:style w:type="table" w:customStyle="1" w:styleId="Style42">
    <w:name w:val="_Style 42"/>
    <w:basedOn w:val="TableNormal"/>
    <w:qFormat/>
    <w:tblPr>
      <w:tblInd w:w="0" w:type="dxa"/>
      <w:tblCellMar>
        <w:top w:w="0" w:type="dxa"/>
        <w:left w:w="108" w:type="dxa"/>
        <w:bottom w:w="0" w:type="dxa"/>
        <w:right w:w="108" w:type="dxa"/>
      </w:tblCellMar>
    </w:tblPr>
  </w:style>
  <w:style w:type="table" w:customStyle="1" w:styleId="Style43">
    <w:name w:val="_Style 43"/>
    <w:basedOn w:val="TableNormal"/>
    <w:qFormat/>
    <w:tblPr>
      <w:tblInd w:w="0" w:type="dxa"/>
      <w:tblCellMar>
        <w:top w:w="0" w:type="dxa"/>
        <w:left w:w="115" w:type="dxa"/>
        <w:bottom w:w="0" w:type="dxa"/>
        <w:right w:w="115" w:type="dxa"/>
      </w:tblCellMar>
    </w:tblPr>
  </w:style>
  <w:style w:type="paragraph" w:customStyle="1" w:styleId="MediumGrid22">
    <w:name w:val="Medium Grid 22"/>
    <w:uiPriority w:val="1"/>
    <w:qFormat/>
    <w:pPr>
      <w:spacing w:after="200" w:line="276" w:lineRule="auto"/>
    </w:pPr>
    <w:rPr>
      <w:rFonts w:ascii="VNI-Times" w:eastAsia="Times New Roman" w:hAnsi="VNI-Times" w:cs="Times New Roman"/>
      <w:iCs/>
      <w:sz w:val="26"/>
      <w:szCs w:val="24"/>
    </w:rPr>
  </w:style>
  <w:style w:type="paragraph" w:styleId="ListParagraph">
    <w:name w:val="List Paragraph"/>
    <w:basedOn w:val="Normal"/>
    <w:uiPriority w:val="34"/>
    <w:qFormat/>
    <w:pPr>
      <w:ind w:left="720"/>
      <w:contextualSpacing/>
    </w:pPr>
  </w:style>
  <w:style w:type="table" w:customStyle="1" w:styleId="Style48">
    <w:name w:val="_Style 48"/>
    <w:basedOn w:val="TableNormal"/>
    <w:tblPr>
      <w:tblInd w:w="0" w:type="dxa"/>
      <w:tblCellMar>
        <w:top w:w="0" w:type="dxa"/>
        <w:left w:w="115" w:type="dxa"/>
        <w:bottom w:w="0" w:type="dxa"/>
        <w:right w:w="115" w:type="dxa"/>
      </w:tblCellMar>
    </w:tblPr>
  </w:style>
  <w:style w:type="table" w:customStyle="1" w:styleId="Style49">
    <w:name w:val="_Style 49"/>
    <w:basedOn w:val="TableNormal"/>
    <w:tblPr>
      <w:tblInd w:w="0" w:type="dxa"/>
      <w:tblCellMar>
        <w:top w:w="0" w:type="dxa"/>
        <w:left w:w="115" w:type="dxa"/>
        <w:bottom w:w="0" w:type="dxa"/>
        <w:right w:w="115" w:type="dxa"/>
      </w:tblCellMar>
    </w:tblPr>
  </w:style>
  <w:style w:type="table" w:customStyle="1" w:styleId="Style50">
    <w:name w:val="_Style 50"/>
    <w:basedOn w:val="TableNormal"/>
    <w:tblPr>
      <w:tblInd w:w="0" w:type="dxa"/>
      <w:tblCellMar>
        <w:top w:w="0" w:type="dxa"/>
        <w:left w:w="115" w:type="dxa"/>
        <w:bottom w:w="0" w:type="dxa"/>
        <w:right w:w="115" w:type="dxa"/>
      </w:tblCellMar>
    </w:tblPr>
  </w:style>
  <w:style w:type="table" w:customStyle="1" w:styleId="Style51">
    <w:name w:val="_Style 51"/>
    <w:basedOn w:val="TableNormal"/>
    <w:tblPr>
      <w:tblInd w:w="0" w:type="dxa"/>
      <w:tblCellMar>
        <w:top w:w="0" w:type="dxa"/>
        <w:left w:w="115" w:type="dxa"/>
        <w:bottom w:w="0" w:type="dxa"/>
        <w:right w:w="115" w:type="dxa"/>
      </w:tblCellMar>
    </w:tblPr>
  </w:style>
  <w:style w:type="table" w:customStyle="1" w:styleId="Style52">
    <w:name w:val="_Style 52"/>
    <w:basedOn w:val="TableNormal"/>
    <w:tblPr>
      <w:tblInd w:w="0" w:type="dxa"/>
      <w:tblCellMar>
        <w:top w:w="0" w:type="dxa"/>
        <w:left w:w="115" w:type="dxa"/>
        <w:bottom w:w="0" w:type="dxa"/>
        <w:right w:w="115"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BodyText3">
    <w:name w:val="Body Text 3"/>
    <w:basedOn w:val="Normal"/>
    <w:link w:val="BodyText3Char"/>
    <w:uiPriority w:val="99"/>
    <w:semiHidden/>
    <w:unhideWhenUsed/>
    <w:rsid w:val="00D923E6"/>
    <w:pPr>
      <w:spacing w:after="120"/>
    </w:pPr>
    <w:rPr>
      <w:sz w:val="16"/>
      <w:szCs w:val="16"/>
    </w:rPr>
  </w:style>
  <w:style w:type="character" w:customStyle="1" w:styleId="BodyText3Char">
    <w:name w:val="Body Text 3 Char"/>
    <w:basedOn w:val="DefaultParagraphFont"/>
    <w:link w:val="BodyText3"/>
    <w:uiPriority w:val="99"/>
    <w:semiHidden/>
    <w:rsid w:val="00D923E6"/>
    <w:rPr>
      <w:sz w:val="16"/>
      <w:szCs w:val="16"/>
    </w:rPr>
  </w:style>
  <w:style w:type="paragraph" w:styleId="BlockText">
    <w:name w:val="Block Text"/>
    <w:basedOn w:val="Normal"/>
    <w:rsid w:val="00D923E6"/>
    <w:pPr>
      <w:spacing w:after="0" w:line="240" w:lineRule="auto"/>
      <w:ind w:left="360" w:right="-360"/>
      <w:jc w:val="both"/>
    </w:pPr>
    <w:rPr>
      <w:rFonts w:ascii="VNI-Times" w:eastAsia="Times New Roman" w:hAnsi="VNI-Times" w:cs="Times New Roman"/>
      <w:sz w:val="32"/>
      <w:szCs w:val="20"/>
    </w:rPr>
  </w:style>
  <w:style w:type="paragraph" w:styleId="BodyTextIndent">
    <w:name w:val="Body Text Indent"/>
    <w:basedOn w:val="Normal"/>
    <w:link w:val="BodyTextIndentChar"/>
    <w:uiPriority w:val="99"/>
    <w:semiHidden/>
    <w:unhideWhenUsed/>
    <w:rsid w:val="00D709D1"/>
    <w:pPr>
      <w:spacing w:after="120"/>
      <w:ind w:left="283"/>
    </w:pPr>
  </w:style>
  <w:style w:type="character" w:customStyle="1" w:styleId="BodyTextIndentChar">
    <w:name w:val="Body Text Indent Char"/>
    <w:basedOn w:val="DefaultParagraphFont"/>
    <w:link w:val="BodyTextIndent"/>
    <w:uiPriority w:val="99"/>
    <w:semiHidden/>
    <w:rsid w:val="00D709D1"/>
    <w:rPr>
      <w:sz w:val="22"/>
      <w:szCs w:val="22"/>
    </w:rPr>
  </w:style>
  <w:style w:type="paragraph" w:customStyle="1" w:styleId="a1">
    <w:name w:val="a1"/>
    <w:basedOn w:val="Heading1"/>
    <w:rsid w:val="00042547"/>
    <w:pPr>
      <w:spacing w:before="240" w:line="240" w:lineRule="auto"/>
      <w:jc w:val="center"/>
    </w:pPr>
    <w:rPr>
      <w:rFonts w:ascii="Times New Roman" w:hAnsi="Times New Roman"/>
      <w:color w:val="auto"/>
      <w:sz w:val="32"/>
    </w:rPr>
  </w:style>
  <w:style w:type="character" w:styleId="Hyperlink">
    <w:name w:val="Hyperlink"/>
    <w:basedOn w:val="DefaultParagraphFont"/>
    <w:uiPriority w:val="99"/>
    <w:unhideWhenUsed/>
    <w:rsid w:val="00042547"/>
    <w:rPr>
      <w:color w:val="0000FF" w:themeColor="hyperlink"/>
      <w:u w:val="single"/>
    </w:rPr>
  </w:style>
  <w:style w:type="paragraph" w:styleId="TOC1">
    <w:name w:val="toc 1"/>
    <w:basedOn w:val="Normal"/>
    <w:next w:val="Normal"/>
    <w:autoRedefine/>
    <w:uiPriority w:val="39"/>
    <w:unhideWhenUsed/>
    <w:rsid w:val="00A9395C"/>
    <w:pPr>
      <w:spacing w:after="100"/>
      <w:jc w:val="both"/>
    </w:pPr>
    <w:rPr>
      <w:rFonts w:ascii="Times New Roman" w:hAnsi="Times New Roman" w:cs="Times New Roman"/>
      <w:sz w:val="24"/>
      <w:szCs w:val="32"/>
    </w:rPr>
  </w:style>
  <w:style w:type="paragraph" w:customStyle="1" w:styleId="1">
    <w:name w:val="1"/>
    <w:basedOn w:val="a1"/>
    <w:rsid w:val="00042547"/>
  </w:style>
  <w:style w:type="paragraph" w:customStyle="1" w:styleId="01">
    <w:name w:val="01"/>
    <w:rsid w:val="00E20214"/>
    <w:rPr>
      <w:rFonts w:ascii="Times New Roman" w:eastAsiaTheme="majorEastAsia" w:hAnsi="Times New Roman" w:cstheme="majorBidi"/>
      <w:b/>
      <w:bCs/>
      <w:sz w:val="32"/>
      <w:szCs w:val="28"/>
    </w:rPr>
  </w:style>
  <w:style w:type="paragraph" w:customStyle="1" w:styleId="02">
    <w:name w:val="02"/>
    <w:basedOn w:val="Normal"/>
    <w:rsid w:val="008D1B6D"/>
    <w:pPr>
      <w:spacing w:before="240" w:after="0" w:line="240" w:lineRule="auto"/>
      <w:jc w:val="center"/>
    </w:pPr>
    <w:rPr>
      <w:rFonts w:ascii="Times New Roman" w:eastAsia="Times New Roman" w:hAnsi="Times New Roman" w:cs="Times New Roman"/>
      <w:b/>
      <w:sz w:val="28"/>
      <w:szCs w:val="28"/>
    </w:rPr>
  </w:style>
  <w:style w:type="paragraph" w:styleId="TOC2">
    <w:name w:val="toc 2"/>
    <w:basedOn w:val="Normal"/>
    <w:next w:val="Normal"/>
    <w:autoRedefine/>
    <w:uiPriority w:val="39"/>
    <w:unhideWhenUsed/>
    <w:rsid w:val="008D1B6D"/>
    <w:pPr>
      <w:spacing w:after="100"/>
      <w:ind w:left="220"/>
    </w:pPr>
  </w:style>
  <w:style w:type="paragraph" w:styleId="TOC3">
    <w:name w:val="toc 3"/>
    <w:basedOn w:val="Normal"/>
    <w:next w:val="Normal"/>
    <w:autoRedefine/>
    <w:uiPriority w:val="39"/>
    <w:unhideWhenUsed/>
    <w:rsid w:val="008D1B6D"/>
    <w:pPr>
      <w:spacing w:after="100"/>
      <w:ind w:left="440"/>
    </w:pPr>
  </w:style>
  <w:style w:type="paragraph" w:styleId="TOC6">
    <w:name w:val="toc 6"/>
    <w:basedOn w:val="Normal"/>
    <w:next w:val="Normal"/>
    <w:autoRedefine/>
    <w:uiPriority w:val="39"/>
    <w:semiHidden/>
    <w:unhideWhenUsed/>
    <w:rsid w:val="008D1B6D"/>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endnote reference" w:qFormat="1"/>
    <w:lsdException w:name="endnote text"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lsdException w:name="Body Text 2" w:semiHidden="0" w:uiPriority="0" w:unhideWhenUsed="0" w:qFormat="1"/>
    <w:lsdException w:name="Body Text Indent 3" w:qFormat="1"/>
    <w:lsdException w:name="Block Text" w:uiPriority="0"/>
    <w:lsdException w:name="Strong" w:semiHidden="0" w:uiPriority="22" w:unhideWhenUsed="0" w:qFormat="1"/>
    <w:lsdException w:name="Emphasis" w:semiHidden="0" w:uiPriority="20" w:unhideWhenUsed="0" w:qFormat="1"/>
    <w:lsdException w:name="Normal (Web)" w:semiHidden="0" w:unhideWhenUsed="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67"/>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pPr>
      <w:keepNext/>
      <w:keepLines/>
      <w:spacing w:after="4" w:line="270" w:lineRule="auto"/>
      <w:ind w:left="454" w:hanging="10"/>
      <w:jc w:val="both"/>
      <w:outlineLvl w:val="1"/>
    </w:pPr>
    <w:rPr>
      <w:rFonts w:ascii="Times New Roman" w:eastAsia="Times New Roman" w:hAnsi="Times New Roman" w:cs="Times New Roman"/>
      <w:b/>
      <w:color w:val="000000"/>
      <w:sz w:val="26"/>
      <w:szCs w:val="22"/>
      <w:lang w:val="vi-VN" w:eastAsia="vi-VN"/>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1"/>
    <w:qFormat/>
    <w:pPr>
      <w:spacing w:after="0" w:line="240" w:lineRule="auto"/>
      <w:jc w:val="both"/>
    </w:pPr>
    <w:rPr>
      <w:rFonts w:ascii="VNI-Times" w:eastAsia="Times New Roman" w:hAnsi="VNI-Times" w:cs="Times New Roman"/>
      <w:sz w:val="28"/>
      <w:szCs w:val="20"/>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link w:val="RefChar"/>
    <w:uiPriority w:val="99"/>
    <w:unhideWhenUsed/>
    <w:qFormat/>
    <w:rPr>
      <w:vertAlign w:val="superscript"/>
    </w:rPr>
  </w:style>
  <w:style w:type="paragraph" w:customStyle="1" w:styleId="RefChar">
    <w:name w:val="Ref Char"/>
    <w:basedOn w:val="Normal"/>
    <w:link w:val="FootnoteReference"/>
    <w:uiPriority w:val="99"/>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character" w:customStyle="1" w:styleId="Heading2Char">
    <w:name w:val="Heading 2 Char"/>
    <w:basedOn w:val="DefaultParagraphFont"/>
    <w:link w:val="Heading2"/>
    <w:qFormat/>
    <w:rPr>
      <w:rFonts w:ascii="Times New Roman" w:eastAsia="Times New Roman" w:hAnsi="Times New Roman" w:cs="Times New Roman"/>
      <w:b/>
      <w:color w:val="000000"/>
      <w:sz w:val="26"/>
      <w:lang w:val="vi-VN" w:eastAsia="vi-VN"/>
    </w:rPr>
  </w:style>
  <w:style w:type="paragraph" w:customStyle="1" w:styleId="footnotedescription">
    <w:name w:val="footnote description"/>
    <w:next w:val="Normal"/>
    <w:link w:val="footnotedescriptionChar"/>
    <w:qFormat/>
    <w:pPr>
      <w:spacing w:after="200" w:line="280" w:lineRule="auto"/>
      <w:ind w:right="56"/>
      <w:jc w:val="both"/>
    </w:pPr>
    <w:rPr>
      <w:rFonts w:ascii="Times New Roman" w:eastAsia="Times New Roman" w:hAnsi="Times New Roman" w:cs="Times New Roman"/>
      <w:color w:val="000000"/>
      <w:sz w:val="22"/>
      <w:szCs w:val="22"/>
      <w:lang w:val="vi-VN" w:eastAsia="vi-VN"/>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20"/>
      <w:lang w:val="vi-VN" w:eastAsia="vi-VN"/>
    </w:rPr>
  </w:style>
  <w:style w:type="character" w:customStyle="1" w:styleId="footnotemark">
    <w:name w:val="footnote mark"/>
    <w:qFormat/>
    <w:rPr>
      <w:rFonts w:ascii="Times New Roman" w:eastAsia="Times New Roman" w:hAnsi="Times New Roman" w:cs="Times New Roman"/>
      <w:color w:val="000000"/>
      <w:sz w:val="20"/>
      <w:vertAlign w:val="superscript"/>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qFormat/>
    <w:rPr>
      <w:sz w:val="20"/>
      <w:szCs w:val="20"/>
    </w:rPr>
  </w:style>
  <w:style w:type="character" w:customStyle="1" w:styleId="BodyTextChar">
    <w:name w:val="Body Text Char"/>
    <w:basedOn w:val="DefaultParagraphFont"/>
    <w:uiPriority w:val="99"/>
    <w:semiHidden/>
    <w:qFormat/>
  </w:style>
  <w:style w:type="character" w:customStyle="1" w:styleId="BodyTextChar1">
    <w:name w:val="Body Text Char1"/>
    <w:link w:val="BodyText"/>
    <w:qFormat/>
    <w:rPr>
      <w:rFonts w:ascii="VNI-Times" w:eastAsia="Times New Roman" w:hAnsi="VNI-Times" w:cs="Times New Roman"/>
      <w:sz w:val="28"/>
      <w:szCs w:val="20"/>
    </w:rPr>
  </w:style>
  <w:style w:type="character" w:customStyle="1" w:styleId="EndnoteTextChar">
    <w:name w:val="Endnote Text Char"/>
    <w:basedOn w:val="DefaultParagraphFont"/>
    <w:link w:val="EndnoteText"/>
    <w:uiPriority w:val="99"/>
    <w:semiHidden/>
    <w:qFormat/>
    <w:rPr>
      <w:sz w:val="20"/>
      <w:szCs w:val="20"/>
    </w:rPr>
  </w:style>
  <w:style w:type="paragraph" w:customStyle="1" w:styleId="NormalFirstline1">
    <w:name w:val="Normal + First line:  1"/>
    <w:basedOn w:val="Normal"/>
    <w:qFormat/>
    <w:pPr>
      <w:spacing w:after="0" w:line="240" w:lineRule="auto"/>
      <w:ind w:firstLine="720"/>
      <w:jc w:val="both"/>
    </w:pPr>
    <w:rPr>
      <w:rFonts w:ascii="Times New Roman" w:hAnsi="Times New Roman" w:cs="Times New Roman"/>
      <w:sz w:val="28"/>
      <w:szCs w:val="28"/>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rPr>
  </w:style>
  <w:style w:type="character" w:customStyle="1" w:styleId="fontstyle01">
    <w:name w:val="fontstyle01"/>
    <w:qFormat/>
    <w:rPr>
      <w:rFonts w:ascii="TimesNewRomanPSMT" w:hAnsi="TimesNewRomanPSMT" w:hint="default"/>
      <w:color w:val="000000"/>
      <w:sz w:val="26"/>
      <w:szCs w:val="26"/>
    </w:rPr>
  </w:style>
  <w:style w:type="character" w:customStyle="1" w:styleId="BodyText2Char">
    <w:name w:val="Body Text 2 Char"/>
    <w:basedOn w:val="DefaultParagraphFont"/>
    <w:link w:val="BodyText2"/>
    <w:qFormat/>
    <w:rPr>
      <w:rFonts w:ascii="Times New Roman" w:eastAsia="Times New Roman" w:hAnsi="Times New Roman" w:cs="Times New Roman"/>
      <w:sz w:val="28"/>
      <w:szCs w:val="28"/>
    </w:rPr>
  </w:style>
  <w:style w:type="character" w:customStyle="1" w:styleId="BodyTextIndent3Char">
    <w:name w:val="Body Text Indent 3 Char"/>
    <w:basedOn w:val="DefaultParagraphFont"/>
    <w:link w:val="BodyTextIndent3"/>
    <w:uiPriority w:val="99"/>
    <w:semiHidden/>
    <w:qFormat/>
    <w:rPr>
      <w:sz w:val="16"/>
      <w:szCs w:val="16"/>
    </w:rPr>
  </w:style>
  <w:style w:type="table" w:customStyle="1" w:styleId="Style42">
    <w:name w:val="_Style 42"/>
    <w:basedOn w:val="TableNormal"/>
    <w:qFormat/>
    <w:tblPr>
      <w:tblInd w:w="0" w:type="dxa"/>
      <w:tblCellMar>
        <w:top w:w="0" w:type="dxa"/>
        <w:left w:w="108" w:type="dxa"/>
        <w:bottom w:w="0" w:type="dxa"/>
        <w:right w:w="108" w:type="dxa"/>
      </w:tblCellMar>
    </w:tblPr>
  </w:style>
  <w:style w:type="table" w:customStyle="1" w:styleId="Style43">
    <w:name w:val="_Style 43"/>
    <w:basedOn w:val="TableNormal"/>
    <w:qFormat/>
    <w:tblPr>
      <w:tblInd w:w="0" w:type="dxa"/>
      <w:tblCellMar>
        <w:top w:w="0" w:type="dxa"/>
        <w:left w:w="115" w:type="dxa"/>
        <w:bottom w:w="0" w:type="dxa"/>
        <w:right w:w="115" w:type="dxa"/>
      </w:tblCellMar>
    </w:tblPr>
  </w:style>
  <w:style w:type="paragraph" w:customStyle="1" w:styleId="MediumGrid22">
    <w:name w:val="Medium Grid 22"/>
    <w:uiPriority w:val="1"/>
    <w:qFormat/>
    <w:pPr>
      <w:spacing w:after="200" w:line="276" w:lineRule="auto"/>
    </w:pPr>
    <w:rPr>
      <w:rFonts w:ascii="VNI-Times" w:eastAsia="Times New Roman" w:hAnsi="VNI-Times" w:cs="Times New Roman"/>
      <w:iCs/>
      <w:sz w:val="26"/>
      <w:szCs w:val="24"/>
    </w:rPr>
  </w:style>
  <w:style w:type="paragraph" w:styleId="ListParagraph">
    <w:name w:val="List Paragraph"/>
    <w:basedOn w:val="Normal"/>
    <w:uiPriority w:val="34"/>
    <w:qFormat/>
    <w:pPr>
      <w:ind w:left="720"/>
      <w:contextualSpacing/>
    </w:pPr>
  </w:style>
  <w:style w:type="table" w:customStyle="1" w:styleId="Style48">
    <w:name w:val="_Style 48"/>
    <w:basedOn w:val="TableNormal"/>
    <w:tblPr>
      <w:tblInd w:w="0" w:type="dxa"/>
      <w:tblCellMar>
        <w:top w:w="0" w:type="dxa"/>
        <w:left w:w="115" w:type="dxa"/>
        <w:bottom w:w="0" w:type="dxa"/>
        <w:right w:w="115" w:type="dxa"/>
      </w:tblCellMar>
    </w:tblPr>
  </w:style>
  <w:style w:type="table" w:customStyle="1" w:styleId="Style49">
    <w:name w:val="_Style 49"/>
    <w:basedOn w:val="TableNormal"/>
    <w:tblPr>
      <w:tblInd w:w="0" w:type="dxa"/>
      <w:tblCellMar>
        <w:top w:w="0" w:type="dxa"/>
        <w:left w:w="115" w:type="dxa"/>
        <w:bottom w:w="0" w:type="dxa"/>
        <w:right w:w="115" w:type="dxa"/>
      </w:tblCellMar>
    </w:tblPr>
  </w:style>
  <w:style w:type="table" w:customStyle="1" w:styleId="Style50">
    <w:name w:val="_Style 50"/>
    <w:basedOn w:val="TableNormal"/>
    <w:tblPr>
      <w:tblInd w:w="0" w:type="dxa"/>
      <w:tblCellMar>
        <w:top w:w="0" w:type="dxa"/>
        <w:left w:w="115" w:type="dxa"/>
        <w:bottom w:w="0" w:type="dxa"/>
        <w:right w:w="115" w:type="dxa"/>
      </w:tblCellMar>
    </w:tblPr>
  </w:style>
  <w:style w:type="table" w:customStyle="1" w:styleId="Style51">
    <w:name w:val="_Style 51"/>
    <w:basedOn w:val="TableNormal"/>
    <w:tblPr>
      <w:tblInd w:w="0" w:type="dxa"/>
      <w:tblCellMar>
        <w:top w:w="0" w:type="dxa"/>
        <w:left w:w="115" w:type="dxa"/>
        <w:bottom w:w="0" w:type="dxa"/>
        <w:right w:w="115" w:type="dxa"/>
      </w:tblCellMar>
    </w:tblPr>
  </w:style>
  <w:style w:type="table" w:customStyle="1" w:styleId="Style52">
    <w:name w:val="_Style 52"/>
    <w:basedOn w:val="TableNormal"/>
    <w:tblPr>
      <w:tblInd w:w="0" w:type="dxa"/>
      <w:tblCellMar>
        <w:top w:w="0" w:type="dxa"/>
        <w:left w:w="115" w:type="dxa"/>
        <w:bottom w:w="0" w:type="dxa"/>
        <w:right w:w="115"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BodyText3">
    <w:name w:val="Body Text 3"/>
    <w:basedOn w:val="Normal"/>
    <w:link w:val="BodyText3Char"/>
    <w:uiPriority w:val="99"/>
    <w:semiHidden/>
    <w:unhideWhenUsed/>
    <w:rsid w:val="00D923E6"/>
    <w:pPr>
      <w:spacing w:after="120"/>
    </w:pPr>
    <w:rPr>
      <w:sz w:val="16"/>
      <w:szCs w:val="16"/>
    </w:rPr>
  </w:style>
  <w:style w:type="character" w:customStyle="1" w:styleId="BodyText3Char">
    <w:name w:val="Body Text 3 Char"/>
    <w:basedOn w:val="DefaultParagraphFont"/>
    <w:link w:val="BodyText3"/>
    <w:uiPriority w:val="99"/>
    <w:semiHidden/>
    <w:rsid w:val="00D923E6"/>
    <w:rPr>
      <w:sz w:val="16"/>
      <w:szCs w:val="16"/>
    </w:rPr>
  </w:style>
  <w:style w:type="paragraph" w:styleId="BlockText">
    <w:name w:val="Block Text"/>
    <w:basedOn w:val="Normal"/>
    <w:rsid w:val="00D923E6"/>
    <w:pPr>
      <w:spacing w:after="0" w:line="240" w:lineRule="auto"/>
      <w:ind w:left="360" w:right="-360"/>
      <w:jc w:val="both"/>
    </w:pPr>
    <w:rPr>
      <w:rFonts w:ascii="VNI-Times" w:eastAsia="Times New Roman" w:hAnsi="VNI-Times" w:cs="Times New Roman"/>
      <w:sz w:val="32"/>
      <w:szCs w:val="20"/>
    </w:rPr>
  </w:style>
  <w:style w:type="paragraph" w:styleId="BodyTextIndent">
    <w:name w:val="Body Text Indent"/>
    <w:basedOn w:val="Normal"/>
    <w:link w:val="BodyTextIndentChar"/>
    <w:uiPriority w:val="99"/>
    <w:semiHidden/>
    <w:unhideWhenUsed/>
    <w:rsid w:val="00D709D1"/>
    <w:pPr>
      <w:spacing w:after="120"/>
      <w:ind w:left="283"/>
    </w:pPr>
  </w:style>
  <w:style w:type="character" w:customStyle="1" w:styleId="BodyTextIndentChar">
    <w:name w:val="Body Text Indent Char"/>
    <w:basedOn w:val="DefaultParagraphFont"/>
    <w:link w:val="BodyTextIndent"/>
    <w:uiPriority w:val="99"/>
    <w:semiHidden/>
    <w:rsid w:val="00D709D1"/>
    <w:rPr>
      <w:sz w:val="22"/>
      <w:szCs w:val="22"/>
    </w:rPr>
  </w:style>
  <w:style w:type="paragraph" w:customStyle="1" w:styleId="a1">
    <w:name w:val="a1"/>
    <w:basedOn w:val="Heading1"/>
    <w:rsid w:val="00042547"/>
    <w:pPr>
      <w:spacing w:before="240" w:line="240" w:lineRule="auto"/>
      <w:jc w:val="center"/>
    </w:pPr>
    <w:rPr>
      <w:rFonts w:ascii="Times New Roman" w:hAnsi="Times New Roman"/>
      <w:color w:val="auto"/>
      <w:sz w:val="32"/>
    </w:rPr>
  </w:style>
  <w:style w:type="character" w:styleId="Hyperlink">
    <w:name w:val="Hyperlink"/>
    <w:basedOn w:val="DefaultParagraphFont"/>
    <w:uiPriority w:val="99"/>
    <w:unhideWhenUsed/>
    <w:rsid w:val="00042547"/>
    <w:rPr>
      <w:color w:val="0000FF" w:themeColor="hyperlink"/>
      <w:u w:val="single"/>
    </w:rPr>
  </w:style>
  <w:style w:type="paragraph" w:styleId="TOC1">
    <w:name w:val="toc 1"/>
    <w:basedOn w:val="Normal"/>
    <w:next w:val="Normal"/>
    <w:autoRedefine/>
    <w:uiPriority w:val="39"/>
    <w:unhideWhenUsed/>
    <w:rsid w:val="00A9395C"/>
    <w:pPr>
      <w:spacing w:after="100"/>
      <w:jc w:val="both"/>
    </w:pPr>
    <w:rPr>
      <w:rFonts w:ascii="Times New Roman" w:hAnsi="Times New Roman" w:cs="Times New Roman"/>
      <w:sz w:val="24"/>
      <w:szCs w:val="32"/>
    </w:rPr>
  </w:style>
  <w:style w:type="paragraph" w:customStyle="1" w:styleId="1">
    <w:name w:val="1"/>
    <w:basedOn w:val="a1"/>
    <w:rsid w:val="00042547"/>
  </w:style>
  <w:style w:type="paragraph" w:customStyle="1" w:styleId="01">
    <w:name w:val="01"/>
    <w:rsid w:val="00E20214"/>
    <w:rPr>
      <w:rFonts w:ascii="Times New Roman" w:eastAsiaTheme="majorEastAsia" w:hAnsi="Times New Roman" w:cstheme="majorBidi"/>
      <w:b/>
      <w:bCs/>
      <w:sz w:val="32"/>
      <w:szCs w:val="28"/>
    </w:rPr>
  </w:style>
  <w:style w:type="paragraph" w:customStyle="1" w:styleId="02">
    <w:name w:val="02"/>
    <w:basedOn w:val="Normal"/>
    <w:rsid w:val="008D1B6D"/>
    <w:pPr>
      <w:spacing w:before="240" w:after="0" w:line="240" w:lineRule="auto"/>
      <w:jc w:val="center"/>
    </w:pPr>
    <w:rPr>
      <w:rFonts w:ascii="Times New Roman" w:eastAsia="Times New Roman" w:hAnsi="Times New Roman" w:cs="Times New Roman"/>
      <w:b/>
      <w:sz w:val="28"/>
      <w:szCs w:val="28"/>
    </w:rPr>
  </w:style>
  <w:style w:type="paragraph" w:styleId="TOC2">
    <w:name w:val="toc 2"/>
    <w:basedOn w:val="Normal"/>
    <w:next w:val="Normal"/>
    <w:autoRedefine/>
    <w:uiPriority w:val="39"/>
    <w:unhideWhenUsed/>
    <w:rsid w:val="008D1B6D"/>
    <w:pPr>
      <w:spacing w:after="100"/>
      <w:ind w:left="220"/>
    </w:pPr>
  </w:style>
  <w:style w:type="paragraph" w:styleId="TOC3">
    <w:name w:val="toc 3"/>
    <w:basedOn w:val="Normal"/>
    <w:next w:val="Normal"/>
    <w:autoRedefine/>
    <w:uiPriority w:val="39"/>
    <w:unhideWhenUsed/>
    <w:rsid w:val="008D1B6D"/>
    <w:pPr>
      <w:spacing w:after="100"/>
      <w:ind w:left="440"/>
    </w:pPr>
  </w:style>
  <w:style w:type="paragraph" w:styleId="TOC6">
    <w:name w:val="toc 6"/>
    <w:basedOn w:val="Normal"/>
    <w:next w:val="Normal"/>
    <w:autoRedefine/>
    <w:uiPriority w:val="39"/>
    <w:semiHidden/>
    <w:unhideWhenUsed/>
    <w:rsid w:val="008D1B6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jp0dHphkSkyWJ/QczIrAjbgOQ==">AMUW2mXAIDBjMkUJWrJ/5tEjxT36bQB4Dr3mqks7Ejyoi5Usqv5ChRkwwoVh9YogQFkEwUvJ6la40gI6Sz/WcbFgKeO6NGkhRQqrFW/aA0byYI98k9h9ExQWU1zbcgKZS74KQlj6/GNt1rVGUUyY+SL6ifytdYcp63UBKqXzJxTzjPSyXIvXJ3M=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CFFF0C-3FFF-4742-9F76-3992A415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2414</Words>
  <Characters>13766</Characters>
  <Application>Microsoft Office Word</Application>
  <DocSecurity>0</DocSecurity>
  <Lines>114</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PHUC LOI</dc:creator>
  <cp:lastModifiedBy>Admin</cp:lastModifiedBy>
  <cp:revision>5</cp:revision>
  <dcterms:created xsi:type="dcterms:W3CDTF">2022-04-06T09:35:00Z</dcterms:created>
  <dcterms:modified xsi:type="dcterms:W3CDTF">2022-04-06T09:42:00Z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B83CC828FADD4C9F993A64EB3C1D330E</vt:lpwstr>
  </property>
</Properties>
</file>